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(eCQM)?</w:t>
      </w:r>
      <w:r w:rsidR="003035EE" w:rsidRPr="003035EE">
        <w:rPr>
          <w:highlight w:val="yellow"/>
        </w:rPr>
        <w:t>It is a way to express healthcare performance data that is used in the measure.</w:t>
      </w:r>
    </w:p>
    <w:p w:rsidR="00173FAA" w:rsidRPr="00173FAA" w:rsidRDefault="00173FAA"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Why would NCQA choose LOINC and HCPCS for the electronic Clinical Quality Measure (eCQM) for breast cancer screening?</w:t>
      </w:r>
      <w:r w:rsidR="003035EE" w:rsidRPr="003035EE">
        <w:rPr>
          <w:highlight w:val="yellow"/>
        </w:rPr>
        <w:t>Because they determined that they are necessary for the measure. The codes from these 2 systems are selected</w:t>
      </w:r>
      <w:r w:rsidR="003035EE">
        <w:rPr>
          <w:highlight w:val="yellow"/>
        </w:rPr>
        <w:t xml:space="preserve"> to create content for the eCOM.</w:t>
      </w:r>
    </w:p>
    <w:p w:rsidR="00173FAA" w:rsidRPr="00173FAA" w:rsidRDefault="00173FAA"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3035EE" w:rsidRPr="003035EE">
        <w:rPr>
          <w:highlight w:val="yellow"/>
        </w:rPr>
        <w:t>Because each organization has their own purpose and criteria.</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lastRenderedPageBreak/>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47503C" w:rsidRPr="0047503C" w:rsidRDefault="00EA706F" w:rsidP="0047503C">
      <w:pPr>
        <w:pStyle w:val="NormalWeb"/>
        <w:spacing w:line="315" w:lineRule="atLeast"/>
        <w:rPr>
          <w:rFonts w:ascii="Arial" w:hAnsi="Arial" w:cs="Arial"/>
          <w:color w:val="777777"/>
          <w:sz w:val="22"/>
          <w:szCs w:val="22"/>
        </w:rPr>
      </w:pPr>
      <w:r>
        <w:t>1.</w:t>
      </w:r>
      <w:r>
        <w:tab/>
      </w:r>
      <w:r w:rsidRPr="005D6F65">
        <w:t xml:space="preserve">Why would SNOMED CT be used to record the smoking status </w:t>
      </w:r>
      <w:r w:rsidR="0047503C">
        <w:t xml:space="preserve">of a patient on an EHR template? </w:t>
      </w:r>
      <w:r w:rsidR="0047503C" w:rsidRPr="0047503C">
        <w:rPr>
          <w:rFonts w:ascii="Arial" w:hAnsi="Arial" w:cs="Arial"/>
          <w:color w:val="777777"/>
          <w:sz w:val="22"/>
          <w:szCs w:val="22"/>
          <w:highlight w:val="yellow"/>
        </w:rPr>
        <w:t>a core EHR terminology, SNOMED CT is essential for recording clinical data such as patient problem lists and family, medical and social histories in electronic health records in a consistent, reproducible manner.SNOMED CT can be mapped to other coding systems, such as ICD-9 and ICD-10, which helps facilitate semantic interoperability.</w:t>
      </w:r>
      <w:hyperlink r:id="rId10" w:history="1">
        <w:r w:rsidR="0047503C" w:rsidRPr="0047503C">
          <w:rPr>
            <w:rFonts w:ascii="Arial" w:hAnsi="Arial" w:cs="Arial"/>
            <w:color w:val="477EBB"/>
            <w:sz w:val="22"/>
            <w:szCs w:val="22"/>
            <w:highlight w:val="yellow"/>
            <w:u w:val="single"/>
          </w:rPr>
          <w:t xml:space="preserve"> </w:t>
        </w:r>
      </w:hyperlink>
      <w:r w:rsidR="006938D1" w:rsidRPr="006938D1">
        <w:rPr>
          <w:rFonts w:ascii="Arial" w:hAnsi="Arial" w:cs="Arial"/>
          <w:color w:val="777777"/>
          <w:sz w:val="22"/>
          <w:szCs w:val="22"/>
          <w:highlight w:val="yellow"/>
        </w:rPr>
        <w:t>It is easier to produce accurate electronic health information.</w:t>
      </w:r>
    </w:p>
    <w:p w:rsidR="00EA706F" w:rsidRPr="005D6F65" w:rsidRDefault="00EA706F" w:rsidP="00EA706F">
      <w:pPr>
        <w:ind w:left="720" w:hanging="720"/>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Pr="0047503C" w:rsidRDefault="00EA706F" w:rsidP="00EA706F">
      <w:pPr>
        <w:ind w:left="720" w:hanging="720"/>
      </w:pPr>
      <w:r>
        <w:t>2.</w:t>
      </w:r>
      <w:r>
        <w:tab/>
      </w:r>
      <w:r w:rsidRPr="005D6F65">
        <w:t xml:space="preserve">Why was ICD-10-CM </w:t>
      </w:r>
      <w:r>
        <w:t xml:space="preserve">not </w:t>
      </w:r>
      <w:r w:rsidRPr="005D6F65">
        <w:t>chosen as the system to capture smoking status?</w:t>
      </w:r>
      <w:r w:rsidR="0047503C" w:rsidRPr="00C225B0">
        <w:rPr>
          <w:highlight w:val="yellow"/>
        </w:rPr>
        <w:t>ICD 10 codes are</w:t>
      </w:r>
      <w:r w:rsidR="00F91F59" w:rsidRPr="00C225B0">
        <w:rPr>
          <w:color w:val="666666"/>
          <w:highlight w:val="yellow"/>
          <w:lang w:val="en"/>
        </w:rPr>
        <w:t xml:space="preserve"> </w:t>
      </w:r>
      <w:r w:rsidR="0047503C" w:rsidRPr="00C225B0">
        <w:rPr>
          <w:color w:val="777777"/>
          <w:highlight w:val="yellow"/>
        </w:rPr>
        <w:t>applied to any diagnosis, symp</w:t>
      </w:r>
      <w:r w:rsidR="00C225B0" w:rsidRPr="00C225B0">
        <w:rPr>
          <w:color w:val="777777"/>
          <w:highlight w:val="yellow"/>
        </w:rPr>
        <w:t>tom, or cause of death for billing purposes.</w:t>
      </w:r>
      <w:r w:rsidR="0047503C" w:rsidRPr="00C225B0">
        <w:rPr>
          <w:color w:val="777777"/>
          <w:highlight w:val="yellow"/>
        </w:rPr>
        <w:br/>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C225B0" w:rsidRPr="00C225B0">
        <w:rPr>
          <w:highlight w:val="yellow"/>
        </w:rPr>
        <w:t>I feel chewing tobacco should also have to be reported.</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Pr="00CF3AE6" w:rsidRDefault="00EC7787" w:rsidP="00CF3AE6">
      <w:pPr>
        <w:pStyle w:val="ListParagraph"/>
        <w:numPr>
          <w:ilvl w:val="0"/>
          <w:numId w:val="28"/>
        </w:numPr>
        <w:rPr>
          <w:highlight w:val="yellow"/>
        </w:r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r w:rsidR="00EA706F" w:rsidRPr="00CF3AE6">
        <w:rPr>
          <w:u w:val="single"/>
        </w:rPr>
        <w:t>.</w:t>
      </w:r>
      <w:r w:rsidR="00CF3AE6" w:rsidRPr="00CF3AE6">
        <w:rPr>
          <w:u w:val="single"/>
        </w:rPr>
        <w:t xml:space="preserve"> </w:t>
      </w:r>
      <w:r w:rsidR="00CF3AE6" w:rsidRPr="00CF3AE6">
        <w:rPr>
          <w:highlight w:val="yellow"/>
          <w:u w:val="single"/>
        </w:rPr>
        <w:t>SNOMED CT</w:t>
      </w:r>
      <w:r w:rsidR="00CF3AE6" w:rsidRPr="00CF3AE6">
        <w:rPr>
          <w:highlight w:val="yellow"/>
        </w:rPr>
        <w:t xml:space="preserve"> is a comprehensive clinical terminology that provides clinical content and expressivity for clinical documentation and reporting. CT is the most comprehensive multilingual clinical terminology in the world. Its purpose is to standaradize clinical phrases making it easier to produce accurate EHI. </w:t>
      </w:r>
      <w:r w:rsidR="00CF3AE6" w:rsidRPr="00CF3AE6">
        <w:rPr>
          <w:highlight w:val="yellow"/>
        </w:rPr>
        <w:lastRenderedPageBreak/>
        <w:t xml:space="preserve">It is made up of 3 components- concepts,descriptions and relationships. </w:t>
      </w:r>
      <w:r w:rsidR="00CF3AE6" w:rsidRPr="00CF3AE6">
        <w:rPr>
          <w:highlight w:val="yellow"/>
          <w:u w:val="single"/>
        </w:rPr>
        <w:t>ICD-10-CM</w:t>
      </w:r>
      <w:r w:rsidR="00CF3AE6" w:rsidRPr="00CF3AE6">
        <w:rPr>
          <w:highlight w:val="yellow"/>
        </w:rPr>
        <w:t xml:space="preserve"> is the classification of diseases</w:t>
      </w:r>
      <w:r w:rsidR="00CF3AE6">
        <w:rPr>
          <w:highlight w:val="yellow"/>
        </w:rPr>
        <w:t xml:space="preserve"> for morbidity. Intended to classify diagnosises established by physicians ats the conclusion of a patient encounter. It contains three to seven character codes and descriptions for patient conditions which included symptoms, syndromes, diseases and other reasons for patients requiring healthcare services. </w:t>
      </w:r>
      <w:r w:rsidR="00CF3AE6" w:rsidRPr="00CF3AE6">
        <w:rPr>
          <w:highlight w:val="yellow"/>
          <w:u w:val="single"/>
        </w:rPr>
        <w:t>RxNorm</w:t>
      </w:r>
      <w:r w:rsidR="00CF3AE6">
        <w:rPr>
          <w:highlight w:val="yellow"/>
          <w:u w:val="single"/>
        </w:rPr>
        <w:t xml:space="preserve">- </w:t>
      </w:r>
      <w:r w:rsidR="00CF3AE6">
        <w:rPr>
          <w:highlight w:val="yellow"/>
        </w:rPr>
        <w:t>allows computer systems to efficiently and unam</w:t>
      </w:r>
      <w:r w:rsidR="00CF3AE6" w:rsidRPr="00CF3AE6">
        <w:rPr>
          <w:highlight w:val="yellow"/>
        </w:rPr>
        <w:t>biguously communicate drug related information between hospitals, pharmacies and other organizations. Its structure is a combination of ingredients plus strength and dose form. Its objective is to normalize names of generic and branded drugs and also to attach a unique identifier to that name.</w:t>
      </w:r>
    </w:p>
    <w:p w:rsidR="00CF3AE6" w:rsidRPr="005D6F65" w:rsidRDefault="00CF3AE6" w:rsidP="00CF3AE6"/>
    <w:p w:rsidR="00EA706F" w:rsidRDefault="00EA706F" w:rsidP="00E661C9">
      <w:pPr>
        <w:rPr>
          <w:color w:val="000000" w:themeColor="text1"/>
        </w:rPr>
      </w:pPr>
    </w:p>
    <w:p w:rsidR="00EC7787" w:rsidRPr="005D6F65" w:rsidRDefault="00EC7787" w:rsidP="00EC7787">
      <w:pPr>
        <w:ind w:left="720" w:hanging="720"/>
      </w:pPr>
      <w:r>
        <w:t>2.</w:t>
      </w:r>
      <w:r>
        <w:tab/>
        <w:t>S</w:t>
      </w:r>
      <w:r w:rsidRPr="005D6F65">
        <w:t xml:space="preserve">earch the Internet and </w:t>
      </w:r>
      <w:r w:rsidRPr="00853CB4">
        <w:rPr>
          <w:b/>
        </w:rPr>
        <w:t>locate information</w:t>
      </w:r>
      <w:r w:rsidRPr="005D6F65">
        <w:t xml:space="preserve">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tbl>
            <w:tblPr>
              <w:tblW w:w="2235" w:type="pct"/>
              <w:tblCellSpacing w:w="0" w:type="dxa"/>
              <w:tblCellMar>
                <w:top w:w="15" w:type="dxa"/>
                <w:left w:w="15" w:type="dxa"/>
                <w:bottom w:w="15" w:type="dxa"/>
                <w:right w:w="15" w:type="dxa"/>
              </w:tblCellMar>
              <w:tblLook w:val="04A0" w:firstRow="1" w:lastRow="0" w:firstColumn="1" w:lastColumn="0" w:noHBand="0" w:noVBand="1"/>
            </w:tblPr>
            <w:tblGrid>
              <w:gridCol w:w="959"/>
            </w:tblGrid>
            <w:tr w:rsidR="00CB2B4F" w:rsidRPr="00CB2B4F" w:rsidTr="00CB2B4F">
              <w:trPr>
                <w:tblCellSpacing w:w="0" w:type="dxa"/>
              </w:trPr>
              <w:tc>
                <w:tcPr>
                  <w:tcW w:w="0" w:type="auto"/>
                  <w:vAlign w:val="center"/>
                  <w:hideMark/>
                </w:tcPr>
                <w:p w:rsidR="00CB2B4F" w:rsidRPr="00CB2B4F" w:rsidRDefault="00CB2B4F" w:rsidP="00CB2B4F">
                  <w:pPr>
                    <w:rPr>
                      <w:sz w:val="22"/>
                      <w:szCs w:val="22"/>
                    </w:rPr>
                  </w:pPr>
                  <w:r w:rsidRPr="00CB2B4F">
                    <w:rPr>
                      <w:sz w:val="22"/>
                      <w:szCs w:val="22"/>
                    </w:rPr>
                    <w:t>SNOMED CT</w:t>
                  </w:r>
                </w:p>
              </w:tc>
            </w:tr>
          </w:tbl>
          <w:p w:rsidR="00EC7787" w:rsidRPr="007A7529" w:rsidRDefault="00EC7787" w:rsidP="00274F44">
            <w:pPr>
              <w:rPr>
                <w:sz w:val="22"/>
                <w:szCs w:val="22"/>
              </w:rPr>
            </w:pPr>
          </w:p>
        </w:tc>
        <w:tc>
          <w:tcPr>
            <w:tcW w:w="1890" w:type="dxa"/>
          </w:tcPr>
          <w:p w:rsidR="00EC7787" w:rsidRPr="007A7529" w:rsidRDefault="000D1448" w:rsidP="00274F44">
            <w:pPr>
              <w:rPr>
                <w:sz w:val="22"/>
                <w:szCs w:val="22"/>
              </w:rPr>
            </w:pPr>
            <w:r>
              <w:rPr>
                <w:sz w:val="22"/>
                <w:szCs w:val="22"/>
              </w:rPr>
              <w:t>ICD-10-</w:t>
            </w:r>
            <w:r w:rsidR="00CB2B4F">
              <w:rPr>
                <w:sz w:val="22"/>
                <w:szCs w:val="22"/>
              </w:rPr>
              <w:t>CM</w:t>
            </w:r>
          </w:p>
        </w:tc>
        <w:tc>
          <w:tcPr>
            <w:tcW w:w="2448" w:type="dxa"/>
          </w:tcPr>
          <w:p w:rsidR="00EC7787" w:rsidRPr="007A7529" w:rsidRDefault="00CB2B4F"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0D1448" w:rsidP="00274F44">
            <w:pPr>
              <w:rPr>
                <w:sz w:val="22"/>
                <w:szCs w:val="22"/>
              </w:rPr>
            </w:pPr>
            <w:r>
              <w:rPr>
                <w:sz w:val="22"/>
                <w:szCs w:val="22"/>
              </w:rPr>
              <w:t>ICD-10-CM</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EC7787" w:rsidP="00274F44">
            <w:pPr>
              <w:rPr>
                <w:sz w:val="22"/>
                <w:szCs w:val="22"/>
              </w:rPr>
            </w:pPr>
          </w:p>
        </w:tc>
        <w:tc>
          <w:tcPr>
            <w:tcW w:w="1890" w:type="dxa"/>
          </w:tcPr>
          <w:p w:rsidR="00EC7787" w:rsidRPr="007A7529" w:rsidRDefault="000D1448" w:rsidP="00274F44">
            <w:pPr>
              <w:rPr>
                <w:sz w:val="22"/>
                <w:szCs w:val="22"/>
              </w:rPr>
            </w:pPr>
            <w:r>
              <w:rPr>
                <w:sz w:val="22"/>
                <w:szCs w:val="22"/>
              </w:rPr>
              <w:t>ICD-10-CM</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274F44">
            <w:pPr>
              <w:rPr>
                <w:sz w:val="22"/>
                <w:szCs w:val="22"/>
              </w:rPr>
            </w:pPr>
          </w:p>
        </w:tc>
        <w:tc>
          <w:tcPr>
            <w:tcW w:w="1890" w:type="dxa"/>
          </w:tcPr>
          <w:p w:rsidR="00EC7787" w:rsidRPr="007A7529" w:rsidRDefault="000D1448" w:rsidP="00274F44">
            <w:pPr>
              <w:rPr>
                <w:sz w:val="22"/>
                <w:szCs w:val="22"/>
              </w:rPr>
            </w:pPr>
            <w:r>
              <w:rPr>
                <w:sz w:val="22"/>
                <w:szCs w:val="22"/>
              </w:rPr>
              <w:t>ICD-10-PCS</w:t>
            </w: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0D1448" w:rsidP="00274F44">
            <w:pPr>
              <w:rPr>
                <w:sz w:val="22"/>
                <w:szCs w:val="22"/>
              </w:rPr>
            </w:pPr>
            <w:r>
              <w:rPr>
                <w:sz w:val="22"/>
                <w:szCs w:val="22"/>
              </w:rPr>
              <w:t>ICD-10-CM</w:t>
            </w:r>
            <w:bookmarkStart w:id="0" w:name="_GoBack"/>
            <w:bookmarkEnd w:id="0"/>
          </w:p>
        </w:tc>
        <w:tc>
          <w:tcPr>
            <w:tcW w:w="2448" w:type="dxa"/>
          </w:tcPr>
          <w:p w:rsidR="00EC7787" w:rsidRPr="007A7529" w:rsidRDefault="00EC778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CB2B4F" w:rsidP="00274F44">
            <w:pPr>
              <w:rPr>
                <w:sz w:val="22"/>
                <w:szCs w:val="22"/>
              </w:rPr>
            </w:pPr>
            <w:r>
              <w:rPr>
                <w:sz w:val="22"/>
                <w:szCs w:val="22"/>
              </w:rPr>
              <w:t>CPT</w:t>
            </w:r>
          </w:p>
        </w:tc>
        <w:tc>
          <w:tcPr>
            <w:tcW w:w="1890" w:type="dxa"/>
          </w:tcPr>
          <w:p w:rsidR="00EC7787" w:rsidRPr="007A7529" w:rsidRDefault="00EC7787" w:rsidP="00274F44">
            <w:pPr>
              <w:rPr>
                <w:sz w:val="22"/>
                <w:szCs w:val="22"/>
              </w:rPr>
            </w:pPr>
          </w:p>
        </w:tc>
        <w:tc>
          <w:tcPr>
            <w:tcW w:w="2448" w:type="dxa"/>
          </w:tcPr>
          <w:p w:rsidR="00EC7787" w:rsidRPr="007A7529" w:rsidRDefault="00C17D10"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lastRenderedPageBreak/>
              <w:t>Care plan field(s), including goals and instructions</w:t>
            </w:r>
          </w:p>
        </w:tc>
        <w:tc>
          <w:tcPr>
            <w:tcW w:w="2125" w:type="dxa"/>
          </w:tcPr>
          <w:p w:rsidR="00EC7787" w:rsidRPr="007A7529" w:rsidRDefault="00CB2B4F" w:rsidP="00274F44">
            <w:pPr>
              <w:rPr>
                <w:sz w:val="22"/>
                <w:szCs w:val="22"/>
              </w:rPr>
            </w:pPr>
            <w:r>
              <w:rPr>
                <w:sz w:val="22"/>
                <w:szCs w:val="22"/>
              </w:rPr>
              <w:t>CPT</w:t>
            </w:r>
          </w:p>
        </w:tc>
        <w:tc>
          <w:tcPr>
            <w:tcW w:w="1890" w:type="dxa"/>
          </w:tcPr>
          <w:p w:rsidR="00EC7787" w:rsidRPr="007A7529" w:rsidRDefault="0090409C" w:rsidP="00274F44">
            <w:pPr>
              <w:rPr>
                <w:sz w:val="22"/>
                <w:szCs w:val="22"/>
              </w:rPr>
            </w:pPr>
            <w:r>
              <w:rPr>
                <w:sz w:val="22"/>
                <w:szCs w:val="22"/>
              </w:rPr>
              <w:t>ICD-O-3</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90409C" w:rsidP="00274F44">
            <w:pPr>
              <w:rPr>
                <w:sz w:val="22"/>
                <w:szCs w:val="22"/>
              </w:rPr>
            </w:pPr>
            <w:r>
              <w:rPr>
                <w:sz w:val="22"/>
                <w:szCs w:val="22"/>
              </w:rPr>
              <w:t>ICD-O-3</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CB2B4F" w:rsidP="00274F44">
            <w:pPr>
              <w:rPr>
                <w:sz w:val="22"/>
                <w:szCs w:val="22"/>
              </w:rPr>
            </w:pPr>
            <w:r>
              <w:rPr>
                <w:sz w:val="22"/>
                <w:szCs w:val="22"/>
              </w:rPr>
              <w:t>HCPCS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w:t>
      </w:r>
      <w:r w:rsidR="00D40EF0">
        <w:rPr>
          <w:sz w:val="22"/>
          <w:szCs w:val="22"/>
        </w:rPr>
        <w:t xml:space="preserve"> goal of collecting the data, _</w:t>
      </w:r>
      <w:r w:rsidR="00D40EF0" w:rsidRPr="00D40EF0">
        <w:rPr>
          <w:sz w:val="22"/>
          <w:szCs w:val="22"/>
          <w:highlight w:val="yellow"/>
        </w:rPr>
        <w:t>A</w:t>
      </w:r>
      <w:r w:rsidRPr="00D40EF0">
        <w:rPr>
          <w:sz w:val="22"/>
          <w:szCs w:val="22"/>
          <w:highlight w:val="yellow"/>
        </w:rPr>
        <w:t>_</w:t>
      </w:r>
      <w:r w:rsidRPr="00D40EF0">
        <w:rPr>
          <w:sz w:val="22"/>
          <w:szCs w:val="22"/>
        </w:rPr>
        <w:t>__</w:t>
      </w:r>
      <w:r w:rsidRPr="00EC7787">
        <w:rPr>
          <w:sz w:val="22"/>
          <w:szCs w:val="22"/>
        </w:rPr>
        <w:t xml:space="preserve"> are the best choice.</w:t>
      </w:r>
    </w:p>
    <w:p w:rsidR="00EC7787" w:rsidRPr="00EC7787" w:rsidRDefault="00EC7787" w:rsidP="00EC7787">
      <w:pPr>
        <w:ind w:left="1440" w:hanging="720"/>
        <w:rPr>
          <w:sz w:val="22"/>
          <w:szCs w:val="22"/>
        </w:rPr>
      </w:pPr>
      <w:r w:rsidRPr="003276FA">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 xml:space="preserve">The SNOMED CT </w:t>
      </w:r>
      <w:r w:rsidRPr="00D40EF0">
        <w:rPr>
          <w:sz w:val="22"/>
          <w:szCs w:val="22"/>
          <w:highlight w:val="yellow"/>
        </w:rPr>
        <w:t>___</w:t>
      </w:r>
      <w:r w:rsidR="00D40EF0" w:rsidRPr="00D40EF0">
        <w:rPr>
          <w:sz w:val="22"/>
          <w:szCs w:val="22"/>
          <w:highlight w:val="yellow"/>
        </w:rPr>
        <w:t>B</w:t>
      </w:r>
      <w:r w:rsidRPr="00D40EF0">
        <w:rPr>
          <w:sz w:val="22"/>
          <w:szCs w:val="22"/>
          <w:highlight w:val="yellow"/>
        </w:rPr>
        <w:t>______</w:t>
      </w:r>
      <w:r w:rsidRPr="00EC7787">
        <w:rPr>
          <w:sz w:val="22"/>
          <w:szCs w:val="22"/>
        </w:rPr>
        <w:t xml:space="preserve">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3276FA">
        <w:rPr>
          <w:sz w:val="22"/>
          <w:szCs w:val="22"/>
          <w:highlight w:val="yellow"/>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EC7787">
        <w:rPr>
          <w:sz w:val="22"/>
          <w:szCs w:val="22"/>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531AA7">
        <w:rPr>
          <w:sz w:val="22"/>
          <w:szCs w:val="22"/>
          <w:highlight w:val="yellow"/>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F979EE">
        <w:rPr>
          <w:sz w:val="22"/>
          <w:szCs w:val="22"/>
          <w:highlight w:val="yellow"/>
        </w:rPr>
        <w:t>b. 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r w:rsidR="00CF3AE6" w:rsidRPr="00EC7787">
        <w:rPr>
          <w:sz w:val="22"/>
          <w:szCs w:val="22"/>
        </w:rPr>
        <w:t>?</w:t>
      </w:r>
      <w:r w:rsidR="00CF3AE6" w:rsidRPr="006938D1">
        <w:rPr>
          <w:sz w:val="22"/>
          <w:szCs w:val="22"/>
          <w:highlight w:val="yellow"/>
        </w:rPr>
        <w:t xml:space="preserve"> B, C</w:t>
      </w:r>
    </w:p>
    <w:p w:rsidR="00EC7787" w:rsidRPr="00EC7787" w:rsidRDefault="00EC7787" w:rsidP="00EC7787">
      <w:pPr>
        <w:ind w:left="1440" w:hanging="720"/>
        <w:rPr>
          <w:sz w:val="22"/>
          <w:szCs w:val="22"/>
        </w:rPr>
      </w:pPr>
      <w:r w:rsidRPr="00EC7787">
        <w:rPr>
          <w:sz w:val="22"/>
          <w:szCs w:val="22"/>
        </w:rPr>
        <w:t>a. HCPCS Level II</w:t>
      </w:r>
    </w:p>
    <w:p w:rsidR="00EC7787" w:rsidRPr="003276FA" w:rsidRDefault="00EC7787" w:rsidP="00EC7787">
      <w:pPr>
        <w:ind w:left="1440" w:hanging="720"/>
        <w:rPr>
          <w:sz w:val="22"/>
          <w:szCs w:val="22"/>
          <w:highlight w:val="yellow"/>
        </w:rPr>
      </w:pPr>
      <w:r w:rsidRPr="003276FA">
        <w:rPr>
          <w:sz w:val="22"/>
          <w:szCs w:val="22"/>
          <w:highlight w:val="yellow"/>
        </w:rPr>
        <w:t>b. Surgery</w:t>
      </w:r>
    </w:p>
    <w:p w:rsidR="00EC7787" w:rsidRPr="00EC7787" w:rsidRDefault="00EC7787" w:rsidP="00EC7787">
      <w:pPr>
        <w:ind w:left="1440" w:hanging="720"/>
        <w:rPr>
          <w:sz w:val="22"/>
          <w:szCs w:val="22"/>
        </w:rPr>
      </w:pPr>
      <w:r w:rsidRPr="003276FA">
        <w:rPr>
          <w:sz w:val="22"/>
          <w:szCs w:val="22"/>
          <w:highlight w:val="yellow"/>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w:t>
      </w:r>
      <w:r w:rsidR="006938D1" w:rsidRPr="006938D1">
        <w:rPr>
          <w:sz w:val="22"/>
          <w:szCs w:val="22"/>
          <w:highlight w:val="yellow"/>
        </w:rPr>
        <w:t>C</w:t>
      </w:r>
      <w:r w:rsidRPr="006938D1">
        <w:rPr>
          <w:sz w:val="22"/>
          <w:szCs w:val="22"/>
          <w:highlight w:val="yellow"/>
        </w:rPr>
        <w:t>_</w:t>
      </w:r>
      <w:r w:rsidRPr="00EC7787">
        <w:rPr>
          <w:sz w:val="22"/>
          <w:szCs w:val="22"/>
        </w:rPr>
        <w:t>______ is a set of terms representing the system of concepts for the medical field.</w:t>
      </w:r>
    </w:p>
    <w:p w:rsidR="00EC7787" w:rsidRPr="00EC7787" w:rsidRDefault="00EC7787" w:rsidP="00EC7787">
      <w:pPr>
        <w:ind w:left="1440" w:hanging="720"/>
        <w:rPr>
          <w:sz w:val="22"/>
          <w:szCs w:val="22"/>
        </w:rPr>
      </w:pPr>
      <w:r w:rsidRPr="00EC7787">
        <w:rPr>
          <w:sz w:val="22"/>
          <w:szCs w:val="22"/>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3276FA">
        <w:rPr>
          <w:sz w:val="22"/>
          <w:szCs w:val="22"/>
          <w:highlight w:val="yellow"/>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r>
      <w:r w:rsidRPr="006938D1">
        <w:rPr>
          <w:sz w:val="22"/>
          <w:szCs w:val="22"/>
        </w:rPr>
        <w:t>ICD-10-PCS is a classification of _____</w:t>
      </w:r>
      <w:r w:rsidRPr="006938D1">
        <w:rPr>
          <w:sz w:val="22"/>
          <w:szCs w:val="22"/>
          <w:highlight w:val="yellow"/>
        </w:rPr>
        <w:t>_</w:t>
      </w:r>
      <w:r w:rsidR="006938D1" w:rsidRPr="006938D1">
        <w:rPr>
          <w:sz w:val="22"/>
          <w:szCs w:val="22"/>
          <w:highlight w:val="yellow"/>
        </w:rPr>
        <w:t>C</w:t>
      </w:r>
      <w:r w:rsidRPr="006938D1">
        <w:rPr>
          <w:sz w:val="22"/>
          <w:szCs w:val="22"/>
          <w:highlight w:val="yellow"/>
        </w:rPr>
        <w:t>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lastRenderedPageBreak/>
        <w:t>b. Nursing procedures</w:t>
      </w:r>
    </w:p>
    <w:p w:rsidR="00EC7787" w:rsidRPr="00EC7787" w:rsidRDefault="00EC7787" w:rsidP="00EC7787">
      <w:pPr>
        <w:ind w:left="1440" w:hanging="720"/>
        <w:rPr>
          <w:sz w:val="22"/>
          <w:szCs w:val="22"/>
        </w:rPr>
      </w:pPr>
      <w:r w:rsidRPr="003276FA">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 xml:space="preserve">Which of the following developed the Diagnostic and Statistical Manual of Mental </w:t>
      </w:r>
      <w:r w:rsidR="00AE7ADA" w:rsidRPr="00EC7787">
        <w:rPr>
          <w:sz w:val="22"/>
          <w:szCs w:val="22"/>
        </w:rPr>
        <w:t>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3276FA">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w:t>
      </w:r>
    </w:p>
    <w:p w:rsidR="00EC7787" w:rsidRPr="00EC7787" w:rsidRDefault="00EC7787" w:rsidP="00EC7787">
      <w:pPr>
        <w:ind w:left="1440" w:hanging="720"/>
        <w:rPr>
          <w:sz w:val="22"/>
          <w:szCs w:val="22"/>
        </w:rPr>
      </w:pPr>
      <w:r w:rsidRPr="003276FA">
        <w:rPr>
          <w:sz w:val="22"/>
          <w:szCs w:val="22"/>
          <w:highlight w:val="yellow"/>
        </w:rPr>
        <w:t>a</w:t>
      </w:r>
      <w:r w:rsidRPr="00AE7ADA">
        <w:rPr>
          <w:sz w:val="22"/>
          <w:szCs w:val="22"/>
        </w:rPr>
        <w:t>.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AE7ADA" w:rsidP="00EC7787">
      <w:pPr>
        <w:ind w:left="1440" w:hanging="720"/>
        <w:rPr>
          <w:sz w:val="22"/>
          <w:szCs w:val="22"/>
        </w:rPr>
      </w:pPr>
      <w:r w:rsidRPr="00AE7ADA">
        <w:rPr>
          <w:sz w:val="22"/>
          <w:szCs w:val="22"/>
          <w:highlight w:val="yellow"/>
        </w:rPr>
        <w:t>D</w:t>
      </w:r>
      <w:r w:rsidR="00EC7787" w:rsidRPr="00AE7ADA">
        <w:rPr>
          <w:sz w:val="22"/>
          <w:szCs w:val="22"/>
          <w:highlight w:val="yellow"/>
        </w:rPr>
        <w:t>.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 xml:space="preserve">The </w:t>
      </w:r>
      <w:r w:rsidRPr="007D308A">
        <w:rPr>
          <w:sz w:val="22"/>
          <w:szCs w:val="22"/>
          <w:highlight w:val="yellow"/>
        </w:rPr>
        <w:t>_________</w:t>
      </w:r>
      <w:r w:rsidRPr="00EC7787">
        <w:rPr>
          <w:sz w:val="22"/>
          <w:szCs w:val="22"/>
        </w:rPr>
        <w:t>_ is responsible for the development and maintenance of ICD-10-CM.</w:t>
      </w:r>
    </w:p>
    <w:p w:rsidR="00EC7787" w:rsidRPr="00EC7787" w:rsidRDefault="00EC7787" w:rsidP="00EC7787">
      <w:pPr>
        <w:ind w:left="1440" w:hanging="720"/>
        <w:rPr>
          <w:sz w:val="22"/>
          <w:szCs w:val="22"/>
        </w:rPr>
      </w:pPr>
      <w:r w:rsidRPr="00EC7787">
        <w:rPr>
          <w:sz w:val="22"/>
          <w:szCs w:val="22"/>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3276FA">
        <w:rPr>
          <w:sz w:val="22"/>
          <w:szCs w:val="22"/>
          <w:highlight w:val="yellow"/>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 xml:space="preserve">The </w:t>
      </w:r>
      <w:r w:rsidRPr="007D308A">
        <w:rPr>
          <w:sz w:val="22"/>
          <w:szCs w:val="22"/>
          <w:highlight w:val="yellow"/>
        </w:rPr>
        <w:t>_______</w:t>
      </w:r>
      <w:r w:rsidRPr="00EC7787">
        <w:rPr>
          <w:sz w:val="22"/>
          <w:szCs w:val="22"/>
        </w:rPr>
        <w:t>_ is a system for classifying the topography and morphology of neoplasm.</w:t>
      </w:r>
    </w:p>
    <w:p w:rsidR="00EC7787" w:rsidRPr="00EC7787" w:rsidRDefault="00EC7787" w:rsidP="00EC7787">
      <w:pPr>
        <w:ind w:left="1440" w:hanging="720"/>
        <w:rPr>
          <w:sz w:val="22"/>
          <w:szCs w:val="22"/>
        </w:rPr>
      </w:pPr>
      <w:r w:rsidRPr="00EC7787">
        <w:rPr>
          <w:sz w:val="22"/>
          <w:szCs w:val="22"/>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3276FA">
        <w:rPr>
          <w:sz w:val="22"/>
          <w:szCs w:val="22"/>
          <w:highlight w:val="yellow"/>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w:t>
      </w:r>
      <w:r w:rsidR="007D308A">
        <w:rPr>
          <w:sz w:val="22"/>
          <w:szCs w:val="22"/>
        </w:rPr>
        <w:t>C</w:t>
      </w:r>
      <w:r w:rsidRPr="00EC7787">
        <w:rPr>
          <w:sz w:val="22"/>
          <w:szCs w:val="22"/>
        </w:rPr>
        <w:t>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3276FA">
        <w:rPr>
          <w:sz w:val="22"/>
          <w:szCs w:val="22"/>
          <w:highlight w:val="yellow"/>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531AA7">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531AA7">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r w:rsidR="007D308A" w:rsidRPr="007D308A">
        <w:rPr>
          <w:sz w:val="22"/>
          <w:szCs w:val="22"/>
          <w:highlight w:val="yellow"/>
        </w:rPr>
        <w:t>A</w:t>
      </w:r>
    </w:p>
    <w:p w:rsidR="00EC7787" w:rsidRPr="00EC7787" w:rsidRDefault="00EC7787" w:rsidP="00EC7787">
      <w:pPr>
        <w:ind w:left="1440" w:hanging="720"/>
        <w:rPr>
          <w:sz w:val="22"/>
          <w:szCs w:val="22"/>
        </w:rPr>
      </w:pPr>
      <w:r w:rsidRPr="003276FA">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lastRenderedPageBreak/>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r w:rsidR="007D308A">
        <w:rPr>
          <w:sz w:val="22"/>
          <w:szCs w:val="22"/>
        </w:rPr>
        <w:t>C</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3276FA">
        <w:rPr>
          <w:sz w:val="22"/>
          <w:szCs w:val="22"/>
          <w:highlight w:val="yellow"/>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531AA7">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w:t>
      </w:r>
      <w:r w:rsidR="007D308A">
        <w:rPr>
          <w:sz w:val="22"/>
          <w:szCs w:val="22"/>
        </w:rPr>
        <w:t>C</w:t>
      </w:r>
      <w:r w:rsidRPr="00EC7787">
        <w:rPr>
          <w:sz w:val="22"/>
          <w:szCs w:val="22"/>
        </w:rPr>
        <w:t>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3276FA">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F979EE">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w:t>
      </w:r>
      <w:r w:rsidR="003276FA">
        <w:rPr>
          <w:sz w:val="22"/>
          <w:szCs w:val="22"/>
        </w:rPr>
        <w:t>D</w:t>
      </w:r>
      <w:r w:rsidRPr="00EC7787">
        <w:rPr>
          <w:sz w:val="22"/>
          <w:szCs w:val="22"/>
        </w:rPr>
        <w:t>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EC7787">
        <w:rPr>
          <w:sz w:val="22"/>
          <w:szCs w:val="22"/>
        </w:rPr>
        <w:t>c. Common Clinical Data Set</w:t>
      </w:r>
    </w:p>
    <w:p w:rsidR="00EC7787" w:rsidRPr="00EC7787" w:rsidRDefault="00EC7787" w:rsidP="00EC7787">
      <w:pPr>
        <w:ind w:left="1440" w:hanging="720"/>
        <w:rPr>
          <w:sz w:val="22"/>
          <w:szCs w:val="22"/>
        </w:rPr>
      </w:pPr>
      <w:r w:rsidRPr="003276FA">
        <w:rPr>
          <w:sz w:val="22"/>
          <w:szCs w:val="22"/>
          <w:highlight w:val="yellow"/>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w:t>
      </w:r>
      <w:r w:rsidR="003276FA">
        <w:rPr>
          <w:sz w:val="22"/>
          <w:szCs w:val="22"/>
        </w:rPr>
        <w:t>C</w:t>
      </w:r>
      <w:r w:rsidRPr="00EC7787">
        <w:rPr>
          <w:sz w:val="22"/>
          <w:szCs w:val="22"/>
        </w:rPr>
        <w:t>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EC7787">
        <w:rPr>
          <w:sz w:val="22"/>
          <w:szCs w:val="22"/>
        </w:rPr>
        <w:t xml:space="preserve">b. Outcomes and Assessment Information Set </w:t>
      </w:r>
    </w:p>
    <w:p w:rsidR="00EC7787" w:rsidRPr="00EC7787" w:rsidRDefault="00EC7787" w:rsidP="00EC7787">
      <w:pPr>
        <w:ind w:left="1440" w:hanging="720"/>
        <w:rPr>
          <w:sz w:val="22"/>
          <w:szCs w:val="22"/>
        </w:rPr>
      </w:pPr>
      <w:r w:rsidRPr="003276FA">
        <w:rPr>
          <w:sz w:val="22"/>
          <w:szCs w:val="22"/>
          <w:highlight w:val="yellow"/>
        </w:rPr>
        <w:t>c. Uniform Hospital Discharge Data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F979EE">
        <w:rPr>
          <w:sz w:val="22"/>
          <w:szCs w:val="22"/>
          <w:highlight w:val="yellow"/>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lastRenderedPageBreak/>
        <w:t xml:space="preserve">c. Inpatient rehabilitation </w:t>
      </w:r>
    </w:p>
    <w:p w:rsidR="00EC7787" w:rsidRPr="00EC7787" w:rsidRDefault="00EC7787" w:rsidP="00EC7787">
      <w:pPr>
        <w:ind w:left="1440" w:hanging="720"/>
        <w:rPr>
          <w:sz w:val="22"/>
          <w:szCs w:val="22"/>
        </w:rPr>
      </w:pPr>
      <w:r w:rsidRPr="00531AA7">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3276FA">
        <w:rPr>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w:t>
      </w:r>
      <w:r w:rsidR="003276FA">
        <w:rPr>
          <w:sz w:val="22"/>
          <w:szCs w:val="22"/>
        </w:rPr>
        <w:t>D</w:t>
      </w:r>
      <w:r w:rsidRPr="00EC7787">
        <w:rPr>
          <w:sz w:val="22"/>
          <w:szCs w:val="22"/>
        </w:rPr>
        <w:t>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3276FA">
        <w:rPr>
          <w:sz w:val="22"/>
          <w:szCs w:val="22"/>
          <w:highlight w:val="yellow"/>
        </w:rPr>
        <w:t>d. Metathesaurus</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6F" w:rsidRDefault="00EA706F">
      <w:r>
        <w:separator/>
      </w:r>
    </w:p>
  </w:endnote>
  <w:endnote w:type="continuationSeparator" w:id="0">
    <w:p w:rsidR="00EA706F" w:rsidRDefault="00E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D1448">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6F" w:rsidRDefault="00EA706F">
      <w:r>
        <w:separator/>
      </w:r>
    </w:p>
  </w:footnote>
  <w:footnote w:type="continuationSeparator" w:id="0">
    <w:p w:rsidR="00EA706F" w:rsidRDefault="00EA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6050B3"/>
    <w:multiLevelType w:val="hybridMultilevel"/>
    <w:tmpl w:val="001EE514"/>
    <w:lvl w:ilvl="0" w:tplc="11762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7"/>
  </w:num>
  <w:num w:numId="4">
    <w:abstractNumId w:val="6"/>
  </w:num>
  <w:num w:numId="5">
    <w:abstractNumId w:val="4"/>
  </w:num>
  <w:num w:numId="6">
    <w:abstractNumId w:val="27"/>
  </w:num>
  <w:num w:numId="7">
    <w:abstractNumId w:val="11"/>
  </w:num>
  <w:num w:numId="8">
    <w:abstractNumId w:val="26"/>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3"/>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D1448"/>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035EE"/>
    <w:rsid w:val="003276F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7503C"/>
    <w:rsid w:val="00481B6D"/>
    <w:rsid w:val="004822F0"/>
    <w:rsid w:val="004979F1"/>
    <w:rsid w:val="004A3559"/>
    <w:rsid w:val="004A6923"/>
    <w:rsid w:val="004C73B6"/>
    <w:rsid w:val="004F0EB2"/>
    <w:rsid w:val="005122BE"/>
    <w:rsid w:val="00524BE6"/>
    <w:rsid w:val="00531AA7"/>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8D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666AA"/>
    <w:rsid w:val="0077042B"/>
    <w:rsid w:val="00794DA7"/>
    <w:rsid w:val="007B209D"/>
    <w:rsid w:val="007B6C7A"/>
    <w:rsid w:val="007D26E0"/>
    <w:rsid w:val="007D308A"/>
    <w:rsid w:val="00821F20"/>
    <w:rsid w:val="00824118"/>
    <w:rsid w:val="00853CB4"/>
    <w:rsid w:val="00875694"/>
    <w:rsid w:val="008A24CF"/>
    <w:rsid w:val="008A721F"/>
    <w:rsid w:val="008B02F2"/>
    <w:rsid w:val="008B32F0"/>
    <w:rsid w:val="008B4380"/>
    <w:rsid w:val="008D0449"/>
    <w:rsid w:val="008D2D97"/>
    <w:rsid w:val="008D5A3F"/>
    <w:rsid w:val="008F17AD"/>
    <w:rsid w:val="008F7589"/>
    <w:rsid w:val="008F7CF1"/>
    <w:rsid w:val="0090409C"/>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1624F"/>
    <w:rsid w:val="00A224E3"/>
    <w:rsid w:val="00A24C4B"/>
    <w:rsid w:val="00A3558C"/>
    <w:rsid w:val="00A42524"/>
    <w:rsid w:val="00A46F3F"/>
    <w:rsid w:val="00A52F87"/>
    <w:rsid w:val="00A55934"/>
    <w:rsid w:val="00A56592"/>
    <w:rsid w:val="00A57E95"/>
    <w:rsid w:val="00AB6A34"/>
    <w:rsid w:val="00AC4FBC"/>
    <w:rsid w:val="00AE7ADA"/>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17D10"/>
    <w:rsid w:val="00C225B0"/>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2B4F"/>
    <w:rsid w:val="00CC136F"/>
    <w:rsid w:val="00CD724B"/>
    <w:rsid w:val="00CE17B2"/>
    <w:rsid w:val="00CF22C2"/>
    <w:rsid w:val="00CF3AE6"/>
    <w:rsid w:val="00D02CCC"/>
    <w:rsid w:val="00D02F1B"/>
    <w:rsid w:val="00D1235D"/>
    <w:rsid w:val="00D40EF0"/>
    <w:rsid w:val="00D42891"/>
    <w:rsid w:val="00D503B8"/>
    <w:rsid w:val="00D544BD"/>
    <w:rsid w:val="00D56CB6"/>
    <w:rsid w:val="00D572B7"/>
    <w:rsid w:val="00D86E75"/>
    <w:rsid w:val="00D95983"/>
    <w:rsid w:val="00DA2212"/>
    <w:rsid w:val="00DA3AE3"/>
    <w:rsid w:val="00DC4742"/>
    <w:rsid w:val="00DD0D25"/>
    <w:rsid w:val="00DD1B96"/>
    <w:rsid w:val="00DF39B3"/>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91F59"/>
    <w:rsid w:val="00F979EE"/>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A85420EE-9A3B-4FA0-BE08-1DA9FA73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3C"/>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210530971">
      <w:bodyDiv w:val="1"/>
      <w:marLeft w:val="0"/>
      <w:marRight w:val="0"/>
      <w:marTop w:val="0"/>
      <w:marBottom w:val="0"/>
      <w:divBdr>
        <w:top w:val="none" w:sz="0" w:space="0" w:color="auto"/>
        <w:left w:val="none" w:sz="0" w:space="0" w:color="auto"/>
        <w:bottom w:val="none" w:sz="0" w:space="0" w:color="auto"/>
        <w:right w:val="none" w:sz="0" w:space="0" w:color="auto"/>
      </w:divBdr>
      <w:divsChild>
        <w:div w:id="1469056476">
          <w:marLeft w:val="0"/>
          <w:marRight w:val="0"/>
          <w:marTop w:val="0"/>
          <w:marBottom w:val="0"/>
          <w:divBdr>
            <w:top w:val="none" w:sz="0" w:space="0" w:color="auto"/>
            <w:left w:val="none" w:sz="0" w:space="0" w:color="auto"/>
            <w:bottom w:val="none" w:sz="0" w:space="0" w:color="auto"/>
            <w:right w:val="none" w:sz="0" w:space="0" w:color="auto"/>
          </w:divBdr>
          <w:divsChild>
            <w:div w:id="35785210">
              <w:marLeft w:val="0"/>
              <w:marRight w:val="0"/>
              <w:marTop w:val="0"/>
              <w:marBottom w:val="0"/>
              <w:divBdr>
                <w:top w:val="none" w:sz="0" w:space="0" w:color="auto"/>
                <w:left w:val="none" w:sz="0" w:space="0" w:color="auto"/>
                <w:bottom w:val="none" w:sz="0" w:space="0" w:color="auto"/>
                <w:right w:val="none" w:sz="0" w:space="0" w:color="auto"/>
              </w:divBdr>
              <w:divsChild>
                <w:div w:id="1601447125">
                  <w:marLeft w:val="0"/>
                  <w:marRight w:val="0"/>
                  <w:marTop w:val="0"/>
                  <w:marBottom w:val="0"/>
                  <w:divBdr>
                    <w:top w:val="none" w:sz="0" w:space="0" w:color="auto"/>
                    <w:left w:val="none" w:sz="0" w:space="0" w:color="auto"/>
                    <w:bottom w:val="none" w:sz="0" w:space="0" w:color="auto"/>
                    <w:right w:val="none" w:sz="0" w:space="0" w:color="auto"/>
                  </w:divBdr>
                  <w:divsChild>
                    <w:div w:id="1471559810">
                      <w:marLeft w:val="0"/>
                      <w:marRight w:val="0"/>
                      <w:marTop w:val="0"/>
                      <w:marBottom w:val="0"/>
                      <w:divBdr>
                        <w:top w:val="none" w:sz="0" w:space="0" w:color="auto"/>
                        <w:left w:val="none" w:sz="0" w:space="0" w:color="auto"/>
                        <w:bottom w:val="none" w:sz="0" w:space="0" w:color="auto"/>
                        <w:right w:val="none" w:sz="0" w:space="0" w:color="auto"/>
                      </w:divBdr>
                      <w:divsChild>
                        <w:div w:id="605774941">
                          <w:marLeft w:val="0"/>
                          <w:marRight w:val="0"/>
                          <w:marTop w:val="0"/>
                          <w:marBottom w:val="0"/>
                          <w:divBdr>
                            <w:top w:val="none" w:sz="0" w:space="0" w:color="auto"/>
                            <w:left w:val="none" w:sz="0" w:space="0" w:color="auto"/>
                            <w:bottom w:val="none" w:sz="0" w:space="0" w:color="auto"/>
                            <w:right w:val="none" w:sz="0" w:space="0" w:color="auto"/>
                          </w:divBdr>
                          <w:divsChild>
                            <w:div w:id="1411121750">
                              <w:marLeft w:val="0"/>
                              <w:marRight w:val="0"/>
                              <w:marTop w:val="0"/>
                              <w:marBottom w:val="0"/>
                              <w:divBdr>
                                <w:top w:val="none" w:sz="0" w:space="0" w:color="auto"/>
                                <w:left w:val="none" w:sz="0" w:space="0" w:color="auto"/>
                                <w:bottom w:val="none" w:sz="0" w:space="0" w:color="auto"/>
                                <w:right w:val="none" w:sz="0" w:space="0" w:color="auto"/>
                              </w:divBdr>
                              <w:divsChild>
                                <w:div w:id="14678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177225">
      <w:bodyDiv w:val="1"/>
      <w:marLeft w:val="0"/>
      <w:marRight w:val="0"/>
      <w:marTop w:val="0"/>
      <w:marBottom w:val="0"/>
      <w:divBdr>
        <w:top w:val="none" w:sz="0" w:space="0" w:color="auto"/>
        <w:left w:val="none" w:sz="0" w:space="0" w:color="auto"/>
        <w:bottom w:val="none" w:sz="0" w:space="0" w:color="auto"/>
        <w:right w:val="none" w:sz="0" w:space="0" w:color="auto"/>
      </w:divBdr>
      <w:divsChild>
        <w:div w:id="1828133249">
          <w:marLeft w:val="0"/>
          <w:marRight w:val="0"/>
          <w:marTop w:val="0"/>
          <w:marBottom w:val="0"/>
          <w:divBdr>
            <w:top w:val="none" w:sz="0" w:space="0" w:color="auto"/>
            <w:left w:val="none" w:sz="0" w:space="0" w:color="auto"/>
            <w:bottom w:val="none" w:sz="0" w:space="0" w:color="auto"/>
            <w:right w:val="none" w:sz="0" w:space="0" w:color="auto"/>
          </w:divBdr>
          <w:divsChild>
            <w:div w:id="1433741965">
              <w:marLeft w:val="0"/>
              <w:marRight w:val="0"/>
              <w:marTop w:val="0"/>
              <w:marBottom w:val="0"/>
              <w:divBdr>
                <w:top w:val="none" w:sz="0" w:space="0" w:color="auto"/>
                <w:left w:val="none" w:sz="0" w:space="0" w:color="auto"/>
                <w:bottom w:val="none" w:sz="0" w:space="0" w:color="auto"/>
                <w:right w:val="none" w:sz="0" w:space="0" w:color="auto"/>
              </w:divBdr>
              <w:divsChild>
                <w:div w:id="2037151167">
                  <w:marLeft w:val="0"/>
                  <w:marRight w:val="0"/>
                  <w:marTop w:val="0"/>
                  <w:marBottom w:val="0"/>
                  <w:divBdr>
                    <w:top w:val="none" w:sz="0" w:space="0" w:color="auto"/>
                    <w:left w:val="none" w:sz="0" w:space="0" w:color="auto"/>
                    <w:bottom w:val="none" w:sz="0" w:space="0" w:color="auto"/>
                    <w:right w:val="none" w:sz="0" w:space="0" w:color="auto"/>
                  </w:divBdr>
                  <w:divsChild>
                    <w:div w:id="744497905">
                      <w:marLeft w:val="0"/>
                      <w:marRight w:val="0"/>
                      <w:marTop w:val="0"/>
                      <w:marBottom w:val="0"/>
                      <w:divBdr>
                        <w:top w:val="none" w:sz="0" w:space="0" w:color="auto"/>
                        <w:left w:val="none" w:sz="0" w:space="0" w:color="auto"/>
                        <w:bottom w:val="none" w:sz="0" w:space="0" w:color="auto"/>
                        <w:right w:val="none" w:sz="0" w:space="0" w:color="auto"/>
                      </w:divBdr>
                      <w:divsChild>
                        <w:div w:id="2088379422">
                          <w:marLeft w:val="0"/>
                          <w:marRight w:val="0"/>
                          <w:marTop w:val="0"/>
                          <w:marBottom w:val="0"/>
                          <w:divBdr>
                            <w:top w:val="none" w:sz="0" w:space="0" w:color="auto"/>
                            <w:left w:val="none" w:sz="0" w:space="0" w:color="auto"/>
                            <w:bottom w:val="none" w:sz="0" w:space="0" w:color="auto"/>
                            <w:right w:val="none" w:sz="0" w:space="0" w:color="auto"/>
                          </w:divBdr>
                          <w:divsChild>
                            <w:div w:id="170292542">
                              <w:marLeft w:val="0"/>
                              <w:marRight w:val="0"/>
                              <w:marTop w:val="0"/>
                              <w:marBottom w:val="0"/>
                              <w:divBdr>
                                <w:top w:val="single" w:sz="6" w:space="0" w:color="auto"/>
                                <w:left w:val="single" w:sz="6" w:space="0" w:color="auto"/>
                                <w:bottom w:val="single" w:sz="6" w:space="0" w:color="auto"/>
                                <w:right w:val="single" w:sz="6" w:space="0" w:color="auto"/>
                              </w:divBdr>
                              <w:divsChild>
                                <w:div w:id="1579511029">
                                  <w:marLeft w:val="0"/>
                                  <w:marRight w:val="195"/>
                                  <w:marTop w:val="0"/>
                                  <w:marBottom w:val="0"/>
                                  <w:divBdr>
                                    <w:top w:val="none" w:sz="0" w:space="0" w:color="auto"/>
                                    <w:left w:val="none" w:sz="0" w:space="0" w:color="auto"/>
                                    <w:bottom w:val="none" w:sz="0" w:space="0" w:color="auto"/>
                                    <w:right w:val="none" w:sz="0" w:space="0" w:color="auto"/>
                                  </w:divBdr>
                                  <w:divsChild>
                                    <w:div w:id="1563173649">
                                      <w:marLeft w:val="0"/>
                                      <w:marRight w:val="0"/>
                                      <w:marTop w:val="0"/>
                                      <w:marBottom w:val="0"/>
                                      <w:divBdr>
                                        <w:top w:val="none" w:sz="0" w:space="0" w:color="auto"/>
                                        <w:left w:val="none" w:sz="0" w:space="0" w:color="auto"/>
                                        <w:bottom w:val="none" w:sz="0" w:space="0" w:color="auto"/>
                                        <w:right w:val="none" w:sz="0" w:space="0" w:color="auto"/>
                                      </w:divBdr>
                                      <w:divsChild>
                                        <w:div w:id="1841962559">
                                          <w:marLeft w:val="0"/>
                                          <w:marRight w:val="195"/>
                                          <w:marTop w:val="0"/>
                                          <w:marBottom w:val="0"/>
                                          <w:divBdr>
                                            <w:top w:val="none" w:sz="0" w:space="0" w:color="auto"/>
                                            <w:left w:val="none" w:sz="0" w:space="0" w:color="auto"/>
                                            <w:bottom w:val="none" w:sz="0" w:space="0" w:color="auto"/>
                                            <w:right w:val="none" w:sz="0" w:space="0" w:color="auto"/>
                                          </w:divBdr>
                                          <w:divsChild>
                                            <w:div w:id="885528160">
                                              <w:marLeft w:val="0"/>
                                              <w:marRight w:val="0"/>
                                              <w:marTop w:val="0"/>
                                              <w:marBottom w:val="0"/>
                                              <w:divBdr>
                                                <w:top w:val="none" w:sz="0" w:space="0" w:color="auto"/>
                                                <w:left w:val="none" w:sz="0" w:space="0" w:color="auto"/>
                                                <w:bottom w:val="none" w:sz="0" w:space="0" w:color="auto"/>
                                                <w:right w:val="none" w:sz="0" w:space="0" w:color="auto"/>
                                              </w:divBdr>
                                              <w:divsChild>
                                                <w:div w:id="1403023940">
                                                  <w:marLeft w:val="0"/>
                                                  <w:marRight w:val="0"/>
                                                  <w:marTop w:val="0"/>
                                                  <w:marBottom w:val="0"/>
                                                  <w:divBdr>
                                                    <w:top w:val="none" w:sz="0" w:space="0" w:color="auto"/>
                                                    <w:left w:val="none" w:sz="0" w:space="0" w:color="auto"/>
                                                    <w:bottom w:val="none" w:sz="0" w:space="0" w:color="auto"/>
                                                    <w:right w:val="none" w:sz="0" w:space="0" w:color="auto"/>
                                                  </w:divBdr>
                                                  <w:divsChild>
                                                    <w:div w:id="326642062">
                                                      <w:marLeft w:val="0"/>
                                                      <w:marRight w:val="0"/>
                                                      <w:marTop w:val="0"/>
                                                      <w:marBottom w:val="0"/>
                                                      <w:divBdr>
                                                        <w:top w:val="none" w:sz="0" w:space="0" w:color="auto"/>
                                                        <w:left w:val="none" w:sz="0" w:space="0" w:color="auto"/>
                                                        <w:bottom w:val="none" w:sz="0" w:space="0" w:color="auto"/>
                                                        <w:right w:val="none" w:sz="0" w:space="0" w:color="auto"/>
                                                      </w:divBdr>
                                                      <w:divsChild>
                                                        <w:div w:id="305161353">
                                                          <w:marLeft w:val="0"/>
                                                          <w:marRight w:val="0"/>
                                                          <w:marTop w:val="0"/>
                                                          <w:marBottom w:val="0"/>
                                                          <w:divBdr>
                                                            <w:top w:val="none" w:sz="0" w:space="0" w:color="auto"/>
                                                            <w:left w:val="none" w:sz="0" w:space="0" w:color="auto"/>
                                                            <w:bottom w:val="none" w:sz="0" w:space="0" w:color="auto"/>
                                                            <w:right w:val="none" w:sz="0" w:space="0" w:color="auto"/>
                                                          </w:divBdr>
                                                          <w:divsChild>
                                                            <w:div w:id="1753508582">
                                                              <w:marLeft w:val="0"/>
                                                              <w:marRight w:val="0"/>
                                                              <w:marTop w:val="0"/>
                                                              <w:marBottom w:val="0"/>
                                                              <w:divBdr>
                                                                <w:top w:val="none" w:sz="0" w:space="0" w:color="auto"/>
                                                                <w:left w:val="none" w:sz="0" w:space="0" w:color="auto"/>
                                                                <w:bottom w:val="none" w:sz="0" w:space="0" w:color="auto"/>
                                                                <w:right w:val="none" w:sz="0" w:space="0" w:color="auto"/>
                                                              </w:divBdr>
                                                              <w:divsChild>
                                                                <w:div w:id="1474521722">
                                                                  <w:marLeft w:val="405"/>
                                                                  <w:marRight w:val="0"/>
                                                                  <w:marTop w:val="0"/>
                                                                  <w:marBottom w:val="0"/>
                                                                  <w:divBdr>
                                                                    <w:top w:val="none" w:sz="0" w:space="0" w:color="auto"/>
                                                                    <w:left w:val="none" w:sz="0" w:space="0" w:color="auto"/>
                                                                    <w:bottom w:val="none" w:sz="0" w:space="0" w:color="auto"/>
                                                                    <w:right w:val="none" w:sz="0" w:space="0" w:color="auto"/>
                                                                  </w:divBdr>
                                                                  <w:divsChild>
                                                                    <w:div w:id="677511991">
                                                                      <w:marLeft w:val="0"/>
                                                                      <w:marRight w:val="0"/>
                                                                      <w:marTop w:val="0"/>
                                                                      <w:marBottom w:val="0"/>
                                                                      <w:divBdr>
                                                                        <w:top w:val="none" w:sz="0" w:space="0" w:color="auto"/>
                                                                        <w:left w:val="none" w:sz="0" w:space="0" w:color="auto"/>
                                                                        <w:bottom w:val="none" w:sz="0" w:space="0" w:color="auto"/>
                                                                        <w:right w:val="none" w:sz="0" w:space="0" w:color="auto"/>
                                                                      </w:divBdr>
                                                                      <w:divsChild>
                                                                        <w:div w:id="697238823">
                                                                          <w:marLeft w:val="0"/>
                                                                          <w:marRight w:val="0"/>
                                                                          <w:marTop w:val="0"/>
                                                                          <w:marBottom w:val="0"/>
                                                                          <w:divBdr>
                                                                            <w:top w:val="none" w:sz="0" w:space="0" w:color="auto"/>
                                                                            <w:left w:val="none" w:sz="0" w:space="0" w:color="auto"/>
                                                                            <w:bottom w:val="none" w:sz="0" w:space="0" w:color="auto"/>
                                                                            <w:right w:val="none" w:sz="0" w:space="0" w:color="auto"/>
                                                                          </w:divBdr>
                                                                          <w:divsChild>
                                                                            <w:div w:id="2027637032">
                                                                              <w:marLeft w:val="0"/>
                                                                              <w:marRight w:val="0"/>
                                                                              <w:marTop w:val="0"/>
                                                                              <w:marBottom w:val="0"/>
                                                                              <w:divBdr>
                                                                                <w:top w:val="none" w:sz="0" w:space="0" w:color="auto"/>
                                                                                <w:left w:val="none" w:sz="0" w:space="0" w:color="auto"/>
                                                                                <w:bottom w:val="none" w:sz="0" w:space="0" w:color="auto"/>
                                                                                <w:right w:val="none" w:sz="0" w:space="0" w:color="auto"/>
                                                                              </w:divBdr>
                                                                              <w:divsChild>
                                                                                <w:div w:id="678045458">
                                                                                  <w:marLeft w:val="0"/>
                                                                                  <w:marRight w:val="0"/>
                                                                                  <w:marTop w:val="0"/>
                                                                                  <w:marBottom w:val="0"/>
                                                                                  <w:divBdr>
                                                                                    <w:top w:val="none" w:sz="0" w:space="0" w:color="auto"/>
                                                                                    <w:left w:val="none" w:sz="0" w:space="0" w:color="auto"/>
                                                                                    <w:bottom w:val="none" w:sz="0" w:space="0" w:color="auto"/>
                                                                                    <w:right w:val="none" w:sz="0" w:space="0" w:color="auto"/>
                                                                                  </w:divBdr>
                                                                                  <w:divsChild>
                                                                                    <w:div w:id="126632245">
                                                                                      <w:marLeft w:val="0"/>
                                                                                      <w:marRight w:val="0"/>
                                                                                      <w:marTop w:val="0"/>
                                                                                      <w:marBottom w:val="0"/>
                                                                                      <w:divBdr>
                                                                                        <w:top w:val="none" w:sz="0" w:space="0" w:color="auto"/>
                                                                                        <w:left w:val="none" w:sz="0" w:space="0" w:color="auto"/>
                                                                                        <w:bottom w:val="none" w:sz="0" w:space="0" w:color="auto"/>
                                                                                        <w:right w:val="none" w:sz="0" w:space="0" w:color="auto"/>
                                                                                      </w:divBdr>
                                                                                      <w:divsChild>
                                                                                        <w:div w:id="670184809">
                                                                                          <w:marLeft w:val="0"/>
                                                                                          <w:marRight w:val="0"/>
                                                                                          <w:marTop w:val="0"/>
                                                                                          <w:marBottom w:val="0"/>
                                                                                          <w:divBdr>
                                                                                            <w:top w:val="none" w:sz="0" w:space="0" w:color="auto"/>
                                                                                            <w:left w:val="none" w:sz="0" w:space="0" w:color="auto"/>
                                                                                            <w:bottom w:val="none" w:sz="0" w:space="0" w:color="auto"/>
                                                                                            <w:right w:val="none" w:sz="0" w:space="0" w:color="auto"/>
                                                                                          </w:divBdr>
                                                                                          <w:divsChild>
                                                                                            <w:div w:id="738871582">
                                                                                              <w:marLeft w:val="0"/>
                                                                                              <w:marRight w:val="150"/>
                                                                                              <w:marTop w:val="75"/>
                                                                                              <w:marBottom w:val="0"/>
                                                                                              <w:divBdr>
                                                                                                <w:top w:val="none" w:sz="0" w:space="0" w:color="auto"/>
                                                                                                <w:left w:val="none" w:sz="0" w:space="0" w:color="auto"/>
                                                                                                <w:bottom w:val="single" w:sz="6" w:space="15" w:color="auto"/>
                                                                                                <w:right w:val="none" w:sz="0" w:space="0" w:color="auto"/>
                                                                                              </w:divBdr>
                                                                                              <w:divsChild>
                                                                                                <w:div w:id="286159567">
                                                                                                  <w:marLeft w:val="1200"/>
                                                                                                  <w:marRight w:val="0"/>
                                                                                                  <w:marTop w:val="180"/>
                                                                                                  <w:marBottom w:val="0"/>
                                                                                                  <w:divBdr>
                                                                                                    <w:top w:val="none" w:sz="0" w:space="0" w:color="auto"/>
                                                                                                    <w:left w:val="none" w:sz="0" w:space="0" w:color="auto"/>
                                                                                                    <w:bottom w:val="none" w:sz="0" w:space="0" w:color="auto"/>
                                                                                                    <w:right w:val="none" w:sz="0" w:space="0" w:color="auto"/>
                                                                                                  </w:divBdr>
                                                                                                  <w:divsChild>
                                                                                                    <w:div w:id="1803494366">
                                                                                                      <w:marLeft w:val="0"/>
                                                                                                      <w:marRight w:val="0"/>
                                                                                                      <w:marTop w:val="0"/>
                                                                                                      <w:marBottom w:val="0"/>
                                                                                                      <w:divBdr>
                                                                                                        <w:top w:val="none" w:sz="0" w:space="0" w:color="auto"/>
                                                                                                        <w:left w:val="none" w:sz="0" w:space="0" w:color="auto"/>
                                                                                                        <w:bottom w:val="none" w:sz="0" w:space="0" w:color="auto"/>
                                                                                                        <w:right w:val="none" w:sz="0" w:space="0" w:color="auto"/>
                                                                                                      </w:divBdr>
                                                                                                      <w:divsChild>
                                                                                                        <w:div w:id="2025397573">
                                                                                                          <w:marLeft w:val="0"/>
                                                                                                          <w:marRight w:val="0"/>
                                                                                                          <w:marTop w:val="15"/>
                                                                                                          <w:marBottom w:val="0"/>
                                                                                                          <w:divBdr>
                                                                                                            <w:top w:val="none" w:sz="0" w:space="0" w:color="auto"/>
                                                                                                            <w:left w:val="none" w:sz="0" w:space="0" w:color="auto"/>
                                                                                                            <w:bottom w:val="none" w:sz="0" w:space="0" w:color="auto"/>
                                                                                                            <w:right w:val="none" w:sz="0" w:space="0" w:color="auto"/>
                                                                                                          </w:divBdr>
                                                                                                          <w:divsChild>
                                                                                                            <w:div w:id="1894072081">
                                                                                                              <w:marLeft w:val="0"/>
                                                                                                              <w:marRight w:val="0"/>
                                                                                                              <w:marTop w:val="0"/>
                                                                                                              <w:marBottom w:val="0"/>
                                                                                                              <w:divBdr>
                                                                                                                <w:top w:val="none" w:sz="0" w:space="0" w:color="auto"/>
                                                                                                                <w:left w:val="none" w:sz="0" w:space="0" w:color="auto"/>
                                                                                                                <w:bottom w:val="none" w:sz="0" w:space="0" w:color="auto"/>
                                                                                                                <w:right w:val="none" w:sz="0" w:space="0" w:color="auto"/>
                                                                                                              </w:divBdr>
                                                                                                              <w:divsChild>
                                                                                                                <w:div w:id="615065549">
                                                                                                                  <w:marLeft w:val="0"/>
                                                                                                                  <w:marRight w:val="0"/>
                                                                                                                  <w:marTop w:val="0"/>
                                                                                                                  <w:marBottom w:val="0"/>
                                                                                                                  <w:divBdr>
                                                                                                                    <w:top w:val="none" w:sz="0" w:space="0" w:color="auto"/>
                                                                                                                    <w:left w:val="none" w:sz="0" w:space="0" w:color="auto"/>
                                                                                                                    <w:bottom w:val="none" w:sz="0" w:space="0" w:color="auto"/>
                                                                                                                    <w:right w:val="none" w:sz="0" w:space="0" w:color="auto"/>
                                                                                                                  </w:divBdr>
                                                                                                                  <w:divsChild>
                                                                                                                    <w:div w:id="10746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hr.healthfusion.com/cs/c/?cta_guid=30c65e25-07dd-451e-b116-664dbca11f1a&amp;placement_guid=881bf1dc-e2da-426d-9f3c-e6a0c74e56d2&amp;portal_id=332786&amp;redirect_url=APefjpFCsi4ykKQ_MLRLPpcs3cOgFuk1Qs_8Q-fP8CdT7L4fE1yoMs7aD_T1eD_2sDAwMmseL80EwkHI7_MkM3n9c779PdTbKGiD0WDvRoQy1K84LzpkURu5AkEZCZpRPAHlLhNN0wWa&amp;hsutk=&amp;canon=https%3A%2F%2Fwww.healthfusion.com%2Fblog%2F2014%2Fhealth-topics%2Fmedical-coding%2Fwhats-difference-icd-cpt-loinc-snomed-ct%2F&amp;__hstc=65864241.c3dadf470911de89e9f9f0f174c2eaeb.1475274283525.1475274283525.1475274283525.1&amp;__hssc=65864241.1.1475274283526&amp;__hsfp=41626556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9892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lori meeks</cp:lastModifiedBy>
  <cp:revision>2</cp:revision>
  <cp:lastPrinted>2005-09-17T19:02:00Z</cp:lastPrinted>
  <dcterms:created xsi:type="dcterms:W3CDTF">2016-10-02T15:10:00Z</dcterms:created>
  <dcterms:modified xsi:type="dcterms:W3CDTF">2016-10-02T15:10:00Z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