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C9" w:rsidRDefault="004048C9" w:rsidP="00DA35FE">
      <w:pPr>
        <w:pStyle w:val="NormalWeb"/>
      </w:pPr>
    </w:p>
    <w:p w:rsidR="00DA35FE" w:rsidRDefault="004048C9" w:rsidP="00DA35FE">
      <w:pPr>
        <w:pStyle w:val="NormalWeb"/>
      </w:pPr>
      <w:r>
        <w:t>2</w:t>
      </w:r>
      <w:r w:rsidR="007570DA">
        <w:t>Accreditation a</w:t>
      </w:r>
      <w:r w:rsidR="00C41286">
        <w:t xml:space="preserve"> voluntary process </w:t>
      </w:r>
      <w:r w:rsidR="007570DA">
        <w:t>of organization review in which an independent body evaluates the entity’s work pre-established criteria the act of granting weather an organization is granted approval</w:t>
      </w:r>
    </w:p>
    <w:p w:rsidR="00DA35FE" w:rsidRDefault="007570DA" w:rsidP="00DA35FE">
      <w:pPr>
        <w:pStyle w:val="NormalWeb"/>
      </w:pPr>
      <w:r>
        <w:t>Acknowledgements a form that recognize receipt of important info</w:t>
      </w:r>
    </w:p>
    <w:p w:rsidR="00DA35FE" w:rsidRDefault="00DA35FE" w:rsidP="00DA35FE">
      <w:pPr>
        <w:pStyle w:val="NormalWeb"/>
      </w:pPr>
      <w:r>
        <w:t>Ambulatory</w:t>
      </w:r>
      <w:r w:rsidR="007570DA">
        <w:t xml:space="preserve"> care provided on a nonresident basic in provider’s office or hospital setting</w:t>
      </w:r>
    </w:p>
    <w:p w:rsidR="00DA35FE" w:rsidRDefault="00DA35FE" w:rsidP="00DA35FE">
      <w:pPr>
        <w:pStyle w:val="NormalWeb"/>
      </w:pPr>
      <w:r>
        <w:t>Ambulatory surgery center (</w:t>
      </w:r>
      <w:r w:rsidR="00104D45">
        <w:t>ASC) has</w:t>
      </w:r>
      <w:r w:rsidR="00772A29">
        <w:t xml:space="preserve"> own </w:t>
      </w:r>
      <w:r w:rsidR="00104D45">
        <w:t>Medicare</w:t>
      </w:r>
      <w:r w:rsidR="00772A29">
        <w:t xml:space="preserve"> identifier a separate </w:t>
      </w:r>
      <w:r w:rsidR="00104D45">
        <w:t>entity</w:t>
      </w:r>
      <w:r w:rsidR="00772A29">
        <w:t xml:space="preserve"> sole </w:t>
      </w:r>
      <w:r w:rsidR="00104D45">
        <w:t>purpose</w:t>
      </w:r>
      <w:r w:rsidR="00772A29">
        <w:t xml:space="preserve"> with </w:t>
      </w:r>
      <w:r w:rsidR="00104D45">
        <w:t>surgical pro</w:t>
      </w:r>
      <w:r w:rsidR="00772A29">
        <w:t xml:space="preserve">dures not requiring </w:t>
      </w:r>
      <w:r w:rsidR="00104D45">
        <w:t>overnight</w:t>
      </w:r>
      <w:r w:rsidR="00772A29">
        <w:t xml:space="preserve"> stays meet </w:t>
      </w:r>
      <w:r w:rsidR="00104D45">
        <w:t>requirements</w:t>
      </w:r>
      <w:r w:rsidR="00772A29">
        <w:t xml:space="preserve"> of MC of P</w:t>
      </w:r>
    </w:p>
    <w:p w:rsidR="00DA35FE" w:rsidRDefault="00DA35FE" w:rsidP="00DA35FE">
      <w:pPr>
        <w:pStyle w:val="NormalWeb"/>
      </w:pPr>
      <w:r>
        <w:t>AAAASF</w:t>
      </w:r>
      <w:r w:rsidR="00772A29">
        <w:t xml:space="preserve">   American association for accreditation of ambulatory </w:t>
      </w:r>
      <w:r w:rsidR="00104D45">
        <w:t>surgery</w:t>
      </w:r>
      <w:r w:rsidR="00772A29">
        <w:t xml:space="preserve"> fac</w:t>
      </w:r>
      <w:r w:rsidR="00104D45">
        <w:t xml:space="preserve">ilities </w:t>
      </w:r>
    </w:p>
    <w:p w:rsidR="00DA35FE" w:rsidRDefault="00DA35FE" w:rsidP="00DA35FE">
      <w:pPr>
        <w:pStyle w:val="NormalWeb"/>
      </w:pPr>
      <w:r>
        <w:t>Ancillary services</w:t>
      </w:r>
      <w:r w:rsidR="00104D45">
        <w:t xml:space="preserve"> test or procedures ordered by dr. to provide treatment for inpatient care</w:t>
      </w:r>
    </w:p>
    <w:p w:rsidR="00DA35FE" w:rsidRDefault="00DA35FE" w:rsidP="00DA35FE">
      <w:pPr>
        <w:pStyle w:val="NormalWeb"/>
      </w:pPr>
      <w:r>
        <w:t>Authentication</w:t>
      </w:r>
      <w:r w:rsidR="00104D45">
        <w:t xml:space="preserve">   process of identifying source of health record but attaching a signature handwritten or electronic</w:t>
      </w:r>
    </w:p>
    <w:p w:rsidR="00DA35FE" w:rsidRDefault="00104D45" w:rsidP="00DA35FE">
      <w:pPr>
        <w:pStyle w:val="NormalWeb"/>
      </w:pPr>
      <w:r>
        <w:t>Authorization except as otherwise specified an entity may not use or disclose health information without an authorization such use must be consistent with the authorization</w:t>
      </w:r>
    </w:p>
    <w:p w:rsidR="00DA35FE" w:rsidRDefault="00DA35FE" w:rsidP="00DA35FE">
      <w:pPr>
        <w:pStyle w:val="NormalWeb"/>
      </w:pPr>
      <w:r>
        <w:t>Autopsy report</w:t>
      </w:r>
      <w:r w:rsidR="00E24208">
        <w:t xml:space="preserve">   </w:t>
      </w:r>
      <w:r w:rsidR="005A2259">
        <w:t>written</w:t>
      </w:r>
      <w:r w:rsidR="00E24208">
        <w:t xml:space="preserve"> documation of findings of postmortem exam</w:t>
      </w:r>
    </w:p>
    <w:p w:rsidR="00DA35FE" w:rsidRDefault="00DA35FE" w:rsidP="00DA35FE">
      <w:pPr>
        <w:pStyle w:val="NormalWeb"/>
      </w:pPr>
      <w:r>
        <w:t>CAAs</w:t>
      </w:r>
      <w:r w:rsidR="00E24208">
        <w:t xml:space="preserve">     </w:t>
      </w:r>
      <w:r w:rsidR="004C4C15">
        <w:t xml:space="preserve">care resident </w:t>
      </w:r>
      <w:r w:rsidR="005A2259">
        <w:t>assessment patient</w:t>
      </w:r>
      <w:r w:rsidR="004C4C15">
        <w:t xml:space="preserve"> accessed and </w:t>
      </w:r>
      <w:r w:rsidR="005A2259">
        <w:t>recessed</w:t>
      </w:r>
      <w:r w:rsidR="004C4C15">
        <w:t xml:space="preserve"> at prescribed </w:t>
      </w:r>
      <w:r w:rsidR="005A2259">
        <w:t>intervals</w:t>
      </w:r>
    </w:p>
    <w:p w:rsidR="00DA35FE" w:rsidRDefault="00DA35FE" w:rsidP="00DA35FE">
      <w:pPr>
        <w:pStyle w:val="NormalWeb"/>
      </w:pPr>
      <w:r>
        <w:t>Care plan</w:t>
      </w:r>
      <w:r w:rsidR="004C4C15">
        <w:t xml:space="preserve">   goals of treatment of patient adjusted as condition requires</w:t>
      </w:r>
    </w:p>
    <w:p w:rsidR="00DA35FE" w:rsidRDefault="00DA35FE" w:rsidP="00DA35FE">
      <w:pPr>
        <w:pStyle w:val="NormalWeb"/>
      </w:pPr>
      <w:r>
        <w:t>CMS</w:t>
      </w:r>
      <w:r w:rsidR="004C4C15">
        <w:t xml:space="preserve">   centers for </w:t>
      </w:r>
      <w:r w:rsidR="005A2259">
        <w:t>Medicare</w:t>
      </w:r>
      <w:r w:rsidR="004C4C15">
        <w:t xml:space="preserve"> and </w:t>
      </w:r>
      <w:r w:rsidR="005A2259">
        <w:t>Medicaid</w:t>
      </w:r>
      <w:r w:rsidR="004C4C15">
        <w:t xml:space="preserve"> </w:t>
      </w:r>
      <w:r w:rsidR="005A2259">
        <w:t>services oversees</w:t>
      </w:r>
      <w:r w:rsidR="004C4C15">
        <w:t xml:space="preserve"> </w:t>
      </w:r>
      <w:r w:rsidR="005A2259">
        <w:t>hipaa standards</w:t>
      </w:r>
      <w:r w:rsidR="004C4C15">
        <w:t xml:space="preserve"> maintains the hcpcs </w:t>
      </w:r>
      <w:r w:rsidR="005A2259">
        <w:t>medical</w:t>
      </w:r>
      <w:r w:rsidR="004C4C15">
        <w:t xml:space="preserve"> code set and the </w:t>
      </w:r>
      <w:r w:rsidR="005A2259">
        <w:t>Medicare</w:t>
      </w:r>
      <w:r w:rsidR="004C4C15">
        <w:t xml:space="preserve"> remittance advice remark codes </w:t>
      </w:r>
    </w:p>
    <w:p w:rsidR="00DA35FE" w:rsidRDefault="00DA35FE" w:rsidP="00DA35FE">
      <w:pPr>
        <w:pStyle w:val="NormalWeb"/>
      </w:pPr>
      <w:r>
        <w:t>CARF</w:t>
      </w:r>
      <w:r w:rsidR="004C4C15">
        <w:t xml:space="preserve">   commission on accreditation of rehabilitation independent accreditor of health and human services that </w:t>
      </w:r>
      <w:r w:rsidR="005A2259">
        <w:t>develops</w:t>
      </w:r>
      <w:r w:rsidR="004C4C15">
        <w:t xml:space="preserve"> standards and accredits program</w:t>
      </w:r>
    </w:p>
    <w:p w:rsidR="00DA35FE" w:rsidRDefault="00DA35FE" w:rsidP="00DA35FE">
      <w:pPr>
        <w:pStyle w:val="NormalWeb"/>
      </w:pPr>
      <w:r>
        <w:t xml:space="preserve">Conditions for </w:t>
      </w:r>
      <w:r w:rsidR="005A2259">
        <w:t>Coverage standard</w:t>
      </w:r>
      <w:r w:rsidR="004C4C15">
        <w:t xml:space="preserve"> applied to facilities that choose to participate in federal government programs such as </w:t>
      </w:r>
      <w:r w:rsidR="005A2259">
        <w:t>Medicare</w:t>
      </w:r>
      <w:r w:rsidR="004C4C15">
        <w:t xml:space="preserve"> and </w:t>
      </w:r>
      <w:r w:rsidR="005A2259">
        <w:t>medicate</w:t>
      </w:r>
      <w:r w:rsidR="004C4C15">
        <w:t xml:space="preserve"> </w:t>
      </w:r>
    </w:p>
    <w:p w:rsidR="00DA35FE" w:rsidRDefault="00DA35FE" w:rsidP="00DA35FE">
      <w:pPr>
        <w:pStyle w:val="NormalWeb"/>
      </w:pPr>
      <w:r>
        <w:t>Consent to treatment</w:t>
      </w:r>
      <w:r w:rsidR="004C4C15">
        <w:t xml:space="preserve">    legal permission given by patient or </w:t>
      </w:r>
      <w:r w:rsidR="005A2259">
        <w:t>repressive</w:t>
      </w:r>
      <w:r w:rsidR="004C4C15">
        <w:t xml:space="preserve"> </w:t>
      </w:r>
      <w:r w:rsidR="005A2259">
        <w:t>that allows provider to administer care</w:t>
      </w:r>
    </w:p>
    <w:p w:rsidR="00DA35FE" w:rsidRDefault="00DA35FE" w:rsidP="00DA35FE">
      <w:pPr>
        <w:pStyle w:val="NormalWeb"/>
      </w:pPr>
      <w:r>
        <w:t>Consultation report</w:t>
      </w:r>
      <w:r w:rsidR="005A2259">
        <w:t xml:space="preserve">   documentation of opinion other then primary or attending physician</w:t>
      </w:r>
    </w:p>
    <w:p w:rsidR="00DA35FE" w:rsidRDefault="00DA35FE" w:rsidP="00DA35FE">
      <w:pPr>
        <w:pStyle w:val="NormalWeb"/>
      </w:pPr>
      <w:r>
        <w:t>Documentation standards</w:t>
      </w:r>
      <w:r w:rsidR="005A2259">
        <w:t xml:space="preserve">   describes the principles codes or beliefs guideline or regulations that guide health record documentation</w:t>
      </w:r>
    </w:p>
    <w:p w:rsidR="00DA35FE" w:rsidRDefault="00DA35FE" w:rsidP="00DA35FE">
      <w:pPr>
        <w:pStyle w:val="NormalWeb"/>
      </w:pPr>
      <w:r>
        <w:lastRenderedPageBreak/>
        <w:t>Documents imaging</w:t>
      </w:r>
      <w:r w:rsidR="002352DA">
        <w:t xml:space="preserve">    electronically scanning written or printed paper documents into </w:t>
      </w:r>
      <w:r w:rsidR="00C32CC8">
        <w:t>an</w:t>
      </w:r>
      <w:r w:rsidR="002352DA">
        <w:t xml:space="preserve"> optical or electronic system</w:t>
      </w:r>
    </w:p>
    <w:p w:rsidR="00DA35FE" w:rsidRDefault="00DA35FE" w:rsidP="00DA35FE">
      <w:pPr>
        <w:pStyle w:val="NormalWeb"/>
      </w:pPr>
      <w:r>
        <w:t>Expressed consent</w:t>
      </w:r>
      <w:r w:rsidR="002352DA">
        <w:t xml:space="preserve">     spoken or written permission by patient to provider that allows </w:t>
      </w:r>
      <w:r w:rsidR="00C32CC8">
        <w:t>medical</w:t>
      </w:r>
      <w:r w:rsidR="002352DA">
        <w:t xml:space="preserve"> treatment or surgical services </w:t>
      </w:r>
    </w:p>
    <w:p w:rsidR="00DA35FE" w:rsidRDefault="00C32CC8" w:rsidP="00DA35FE">
      <w:pPr>
        <w:pStyle w:val="NormalWeb"/>
      </w:pPr>
      <w:r>
        <w:t>EMTALA emergency</w:t>
      </w:r>
      <w:r w:rsidR="002352DA">
        <w:t xml:space="preserve"> </w:t>
      </w:r>
      <w:r>
        <w:t>medical</w:t>
      </w:r>
      <w:r w:rsidR="002352DA">
        <w:t xml:space="preserve"> treatment and active labor </w:t>
      </w:r>
      <w:r>
        <w:t>act outlaws</w:t>
      </w:r>
      <w:r w:rsidR="004E77F0">
        <w:t xml:space="preserve"> dumping or refusing to treat indigent emergency </w:t>
      </w:r>
      <w:r>
        <w:t>treatment have</w:t>
      </w:r>
      <w:r w:rsidR="004E77F0">
        <w:t xml:space="preserve"> to provide care</w:t>
      </w:r>
    </w:p>
    <w:p w:rsidR="00DA35FE" w:rsidRDefault="00DA35FE" w:rsidP="00DA35FE">
      <w:pPr>
        <w:pStyle w:val="NormalWeb"/>
      </w:pPr>
      <w:r>
        <w:t>Hybrid record</w:t>
      </w:r>
      <w:r w:rsidR="004E77F0">
        <w:t xml:space="preserve">   combines paper and electronic records often common in </w:t>
      </w:r>
      <w:r w:rsidR="00C32CC8">
        <w:t>changeover</w:t>
      </w:r>
      <w:r w:rsidR="004E77F0">
        <w:t xml:space="preserve"> to electronic records</w:t>
      </w:r>
    </w:p>
    <w:p w:rsidR="00DA35FE" w:rsidRDefault="00DA35FE" w:rsidP="00DA35FE">
      <w:pPr>
        <w:pStyle w:val="NormalWeb"/>
      </w:pPr>
      <w:r>
        <w:t>Joint Commission</w:t>
      </w:r>
      <w:r w:rsidR="004E77F0">
        <w:t xml:space="preserve">     independent </w:t>
      </w:r>
      <w:r w:rsidR="00C32CC8">
        <w:t>nonprofit</w:t>
      </w:r>
      <w:r w:rsidR="004E77F0">
        <w:t xml:space="preserve"> organization that certifies more </w:t>
      </w:r>
      <w:r w:rsidR="00C32CC8">
        <w:t>than</w:t>
      </w:r>
      <w:r w:rsidR="004E77F0">
        <w:t xml:space="preserve"> 20,000 healthcare org in the USA</w:t>
      </w:r>
    </w:p>
    <w:p w:rsidR="00DA35FE" w:rsidRDefault="00DA35FE" w:rsidP="00DA35FE">
      <w:pPr>
        <w:pStyle w:val="NormalWeb"/>
      </w:pPr>
      <w:r>
        <w:t>Legal health record</w:t>
      </w:r>
      <w:r w:rsidR="004E77F0">
        <w:t xml:space="preserve">    documents </w:t>
      </w:r>
      <w:r w:rsidR="005747D8">
        <w:t>and data that a provider may include in response to legal request for patient information</w:t>
      </w:r>
    </w:p>
    <w:p w:rsidR="00DA35FE" w:rsidRDefault="00DA35FE" w:rsidP="00DA35FE">
      <w:pPr>
        <w:pStyle w:val="NormalWeb"/>
      </w:pPr>
      <w:r>
        <w:t>MDS</w:t>
      </w:r>
      <w:r w:rsidR="005747D8">
        <w:t xml:space="preserve">   minimum data set for long term care </w:t>
      </w:r>
      <w:r w:rsidR="00C32CC8">
        <w:t>federally</w:t>
      </w:r>
      <w:r w:rsidR="005747D8">
        <w:t xml:space="preserve"> mandated standard assements form that </w:t>
      </w:r>
      <w:r w:rsidR="00C32CC8">
        <w:t>Medicare</w:t>
      </w:r>
      <w:r w:rsidR="005747D8">
        <w:t xml:space="preserve"> and </w:t>
      </w:r>
      <w:r w:rsidR="00C32CC8">
        <w:t>Medicaid</w:t>
      </w:r>
      <w:r w:rsidR="005747D8">
        <w:t xml:space="preserve"> certified nursing fac</w:t>
      </w:r>
      <w:r w:rsidR="00C32CC8">
        <w:t>ilities must use to collect demographic and clinical data on residents</w:t>
      </w:r>
    </w:p>
    <w:p w:rsidR="00DA35FE" w:rsidRDefault="00DA35FE" w:rsidP="00DA35FE">
      <w:pPr>
        <w:pStyle w:val="NormalWeb"/>
      </w:pPr>
      <w:r>
        <w:t>PAI</w:t>
      </w:r>
      <w:r w:rsidR="00C32CC8">
        <w:t xml:space="preserve">   patient assessment instrument standardized tool to evaluate patient’s condition after admission or discharge from facility </w:t>
      </w:r>
    </w:p>
    <w:p w:rsidR="00DA35FE" w:rsidRDefault="00DA35FE" w:rsidP="00DA35FE">
      <w:pPr>
        <w:pStyle w:val="NormalWeb"/>
      </w:pPr>
      <w:r>
        <w:t>RAI</w:t>
      </w:r>
      <w:r w:rsidR="00C32CC8">
        <w:t xml:space="preserve">     resident assessment instrument in skilled nursing facilities care plan is based on a format required by federal regulations</w:t>
      </w:r>
    </w:p>
    <w:p w:rsidR="00DA35FE" w:rsidRDefault="00DA35FE" w:rsidP="00DA35FE">
      <w:pPr>
        <w:pStyle w:val="NormalWeb"/>
      </w:pPr>
      <w:r>
        <w:t>SOAP</w:t>
      </w:r>
      <w:r w:rsidR="00174AFD">
        <w:t xml:space="preserve">   subject object assessment plan </w:t>
      </w:r>
      <w:r w:rsidR="00E734B8">
        <w:t>documentation that refers to hoe each progress notes contains documentation of subject observation objective observation assessments and plans</w:t>
      </w:r>
    </w:p>
    <w:p w:rsidR="00DA35FE" w:rsidRDefault="00DA35FE" w:rsidP="00DA35FE">
      <w:pPr>
        <w:pStyle w:val="NormalWeb"/>
      </w:pPr>
      <w:r>
        <w:t>Standing order</w:t>
      </w:r>
      <w:r w:rsidR="00E734B8">
        <w:t xml:space="preserve">   orders the medical staff or physician has established in routine care for a specific diagnosis or producer</w:t>
      </w:r>
    </w:p>
    <w:p w:rsidR="00DA35FE" w:rsidRDefault="00DA35FE" w:rsidP="00DA35FE">
      <w:pPr>
        <w:pStyle w:val="NormalWeb"/>
      </w:pPr>
      <w:r>
        <w:t>Statute</w:t>
      </w:r>
      <w:r w:rsidR="00D35573">
        <w:t xml:space="preserve">   a state or federal piece of legislation signed into law by state’s governor of the president</w:t>
      </w:r>
      <w:r w:rsidR="00BA101E">
        <w:t xml:space="preserve"> </w:t>
      </w:r>
    </w:p>
    <w:p w:rsidR="00DA35FE" w:rsidRDefault="00DA35FE" w:rsidP="00DA35FE">
      <w:pPr>
        <w:pStyle w:val="NormalWeb"/>
      </w:pPr>
      <w:r>
        <w:t>Transfer record</w:t>
      </w:r>
      <w:r w:rsidR="00D35573">
        <w:t xml:space="preserve">   review of patient’s acute stay current status discharge transfers orders and instructions that accompanies patient when transferred to another facility</w:t>
      </w:r>
    </w:p>
    <w:p w:rsidR="00DA35FE" w:rsidRDefault="00DA35FE" w:rsidP="00DA35FE">
      <w:pPr>
        <w:pStyle w:val="NormalWeb"/>
      </w:pPr>
      <w:r>
        <w:t>Universal chart order</w:t>
      </w:r>
      <w:r w:rsidR="00D35573">
        <w:t xml:space="preserve">   system where patients chart is maintained in the same format while patient is in facility and after discharge</w:t>
      </w:r>
    </w:p>
    <w:p w:rsidR="00CB1929" w:rsidRDefault="004048C9">
      <w:pPr>
        <w:rPr>
          <w:rFonts w:ascii="Times New Roman" w:hAnsi="Times New Roman" w:cs="Times New Roman"/>
          <w:sz w:val="24"/>
          <w:szCs w:val="24"/>
        </w:rPr>
      </w:pPr>
      <w:r>
        <w:t xml:space="preserve">2    </w:t>
      </w:r>
      <w:r w:rsidR="00C27301">
        <w:t>Maine patient</w:t>
      </w:r>
      <w:r w:rsidR="00D92AF3">
        <w:t xml:space="preserve"> and or his rep.</w:t>
      </w:r>
      <w:r>
        <w:t xml:space="preserve"> are able to request and get copy of record in 30 days of request may be charged copying mailing fee.</w:t>
      </w:r>
      <w:r w:rsidR="00BA101E">
        <w:rPr>
          <w:rFonts w:ascii="Times New Roman" w:hAnsi="Times New Roman" w:cs="Times New Roman"/>
          <w:sz w:val="24"/>
          <w:szCs w:val="24"/>
        </w:rPr>
        <w:t xml:space="preserve">  Records need to be kept 7 yrs. Under 18 till age 24 patient logs and x rays permanently. Found site dated Jan 2011 that me regulations do not address </w:t>
      </w:r>
      <w:r w:rsidR="00C27301">
        <w:rPr>
          <w:rFonts w:ascii="Times New Roman" w:hAnsi="Times New Roman" w:cs="Times New Roman"/>
          <w:sz w:val="24"/>
          <w:szCs w:val="24"/>
        </w:rPr>
        <w:t>medical</w:t>
      </w:r>
      <w:r w:rsidR="00BA101E">
        <w:rPr>
          <w:rFonts w:ascii="Times New Roman" w:hAnsi="Times New Roman" w:cs="Times New Roman"/>
          <w:sz w:val="24"/>
          <w:szCs w:val="24"/>
        </w:rPr>
        <w:t xml:space="preserve"> records. Federal gives access to records to patients, minors may request records HIPAA gives </w:t>
      </w:r>
      <w:r w:rsidR="00C27301">
        <w:rPr>
          <w:rFonts w:ascii="Times New Roman" w:hAnsi="Times New Roman" w:cs="Times New Roman"/>
          <w:sz w:val="24"/>
          <w:szCs w:val="24"/>
        </w:rPr>
        <w:t>patient</w:t>
      </w:r>
      <w:r w:rsidR="00BA101E">
        <w:rPr>
          <w:rFonts w:ascii="Times New Roman" w:hAnsi="Times New Roman" w:cs="Times New Roman"/>
          <w:sz w:val="24"/>
          <w:szCs w:val="24"/>
        </w:rPr>
        <w:t xml:space="preserve"> </w:t>
      </w:r>
      <w:r w:rsidR="00BA101E">
        <w:rPr>
          <w:rFonts w:ascii="Times New Roman" w:hAnsi="Times New Roman" w:cs="Times New Roman"/>
          <w:sz w:val="24"/>
          <w:szCs w:val="24"/>
        </w:rPr>
        <w:lastRenderedPageBreak/>
        <w:t xml:space="preserve">access and privacy to records and provides penalties </w:t>
      </w:r>
      <w:r w:rsidR="00C27301">
        <w:rPr>
          <w:rFonts w:ascii="Times New Roman" w:hAnsi="Times New Roman" w:cs="Times New Roman"/>
          <w:sz w:val="24"/>
          <w:szCs w:val="24"/>
        </w:rPr>
        <w:t>for those who do not follow these standards. Record is currently considered to be a hybrid record. There is a list of health care workers who have access to record includes pastoral care provider, was shocked how long the list is. Records must be retained as long as state statute requires no deletion or change except in accordance with destruction policy any changes need to follow policy’s in the above voc words.</w:t>
      </w:r>
    </w:p>
    <w:p w:rsidR="00E66BC7" w:rsidRDefault="00E66BC7" w:rsidP="00E66BC7">
      <w:pPr>
        <w:shd w:val="clear" w:color="auto" w:fill="FFFFFF"/>
        <w:spacing w:after="150"/>
        <w:textAlignment w:val="top"/>
        <w:rPr>
          <w:rFonts w:ascii="Open Sans" w:eastAsia="Times New Roman" w:hAnsi="Open Sans" w:cs="Times New Roman"/>
          <w:color w:val="FF0000"/>
          <w:sz w:val="19"/>
          <w:szCs w:val="19"/>
          <w:u w:val="single"/>
          <w:lang w:val="en"/>
        </w:rPr>
      </w:pPr>
      <w:r>
        <w:rPr>
          <w:rFonts w:ascii="Open Sans" w:eastAsia="Times New Roman" w:hAnsi="Open Sans" w:cs="Times New Roman"/>
          <w:color w:val="FF0000"/>
          <w:sz w:val="19"/>
          <w:szCs w:val="19"/>
          <w:u w:val="single"/>
          <w:lang w:val="en"/>
        </w:rPr>
        <w:t>Federal</w:t>
      </w:r>
    </w:p>
    <w:p w:rsidR="00E66BC7" w:rsidRDefault="00E66BC7" w:rsidP="00E66BC7">
      <w:pPr>
        <w:pStyle w:val="NormalWeb"/>
        <w:shd w:val="clear" w:color="auto" w:fill="FFFFFF"/>
        <w:rPr>
          <w:rFonts w:ascii="Open Sans" w:hAnsi="Open Sans" w:cs="Helvetica"/>
          <w:color w:val="00B0F0"/>
          <w:sz w:val="19"/>
          <w:szCs w:val="19"/>
        </w:rPr>
      </w:pPr>
      <w:r>
        <w:rPr>
          <w:rFonts w:ascii="Open Sans" w:hAnsi="Open Sans" w:cs="Helvetica"/>
          <w:color w:val="FF0000"/>
          <w:sz w:val="19"/>
          <w:szCs w:val="19"/>
          <w:lang w:val="en"/>
        </w:rPr>
        <w:t xml:space="preserve"> </w:t>
      </w:r>
      <w:r>
        <w:rPr>
          <w:rFonts w:ascii="Open Sans" w:hAnsi="Open Sans" w:cs="Helvetica"/>
          <w:color w:val="00B0F0"/>
          <w:sz w:val="19"/>
          <w:szCs w:val="19"/>
        </w:rPr>
        <w:t>(www.medicalrecords.com/physicians/meaningful-use-government-incentives-information)</w:t>
      </w:r>
    </w:p>
    <w:p w:rsidR="00E66BC7" w:rsidRDefault="00E66BC7" w:rsidP="00E66BC7">
      <w:pPr>
        <w:pStyle w:val="NormalWeb"/>
        <w:shd w:val="clear" w:color="auto" w:fill="FFFFFF"/>
        <w:rPr>
          <w:rFonts w:ascii="Open Sans" w:hAnsi="Open Sans" w:cs="Helvetica"/>
          <w:color w:val="00B0F0"/>
          <w:sz w:val="19"/>
          <w:szCs w:val="19"/>
        </w:rPr>
      </w:pPr>
      <w:r>
        <w:rPr>
          <w:rFonts w:ascii="Open Sans" w:hAnsi="Open Sans" w:cs="Helvetica"/>
          <w:color w:val="00B0F0"/>
          <w:sz w:val="19"/>
          <w:szCs w:val="19"/>
        </w:rPr>
        <w:t xml:space="preserve"> (www.medicalrecords.com/physicians/meaningful-use-government-incentives-information)</w:t>
      </w:r>
    </w:p>
    <w:p w:rsidR="00E66BC7" w:rsidRDefault="00E66BC7" w:rsidP="00E66BC7">
      <w:pPr>
        <w:shd w:val="clear" w:color="auto" w:fill="FFFFFF"/>
        <w:spacing w:after="150"/>
        <w:textAlignment w:val="top"/>
        <w:rPr>
          <w:rFonts w:ascii="Open Sans" w:eastAsia="Times New Roman" w:hAnsi="Open Sans" w:cs="Times New Roman"/>
          <w:color w:val="FF0000"/>
          <w:sz w:val="19"/>
          <w:szCs w:val="19"/>
          <w:u w:val="single"/>
          <w:lang w:val="en"/>
        </w:rPr>
      </w:pPr>
      <w:r>
        <w:rPr>
          <w:rFonts w:ascii="Open Sans" w:eastAsia="Times New Roman" w:hAnsi="Open Sans" w:cs="Times New Roman"/>
          <w:color w:val="FF0000"/>
          <w:sz w:val="19"/>
          <w:szCs w:val="19"/>
          <w:u w:val="single"/>
          <w:lang w:val="en"/>
        </w:rPr>
        <w:t>State of Maine</w:t>
      </w:r>
    </w:p>
    <w:p w:rsidR="00E66BC7" w:rsidRDefault="00E66BC7" w:rsidP="00E66BC7">
      <w:pPr>
        <w:pStyle w:val="NormalWeb"/>
        <w:shd w:val="clear" w:color="auto" w:fill="FFFFFF"/>
        <w:rPr>
          <w:rFonts w:ascii="Open Sans" w:hAnsi="Open Sans"/>
          <w:color w:val="00B0F0"/>
          <w:sz w:val="19"/>
          <w:szCs w:val="19"/>
        </w:rPr>
      </w:pPr>
      <w:r>
        <w:rPr>
          <w:rFonts w:ascii="Open Sans" w:hAnsi="Open Sans"/>
          <w:color w:val="FF0000"/>
          <w:sz w:val="19"/>
          <w:szCs w:val="19"/>
        </w:rPr>
        <w:t xml:space="preserve">.  </w:t>
      </w:r>
      <w:r>
        <w:rPr>
          <w:rFonts w:ascii="Open Sans" w:hAnsi="Open Sans"/>
          <w:color w:val="00B0F0"/>
          <w:sz w:val="19"/>
          <w:szCs w:val="19"/>
        </w:rPr>
        <w:t>(www.medicalrecords.com/maine-regional-extension-center-healthinfonet-emr-incentives)</w:t>
      </w:r>
    </w:p>
    <w:p w:rsidR="00C27301" w:rsidRDefault="00C27301">
      <w:pPr>
        <w:rPr>
          <w:rFonts w:ascii="Times New Roman" w:hAnsi="Times New Roman" w:cs="Times New Roman"/>
          <w:sz w:val="24"/>
          <w:szCs w:val="24"/>
        </w:rPr>
      </w:pPr>
      <w:bookmarkStart w:id="0" w:name="_GoBack"/>
      <w:bookmarkEnd w:id="0"/>
    </w:p>
    <w:p w:rsidR="00C27301" w:rsidRDefault="00C27301">
      <w:pPr>
        <w:rPr>
          <w:rFonts w:ascii="Times New Roman" w:hAnsi="Times New Roman" w:cs="Times New Roman"/>
          <w:sz w:val="24"/>
          <w:szCs w:val="24"/>
        </w:rPr>
      </w:pPr>
      <w:r>
        <w:rPr>
          <w:rFonts w:ascii="Times New Roman" w:hAnsi="Times New Roman" w:cs="Times New Roman"/>
          <w:sz w:val="24"/>
          <w:szCs w:val="24"/>
        </w:rPr>
        <w:t>3</w:t>
      </w:r>
      <w:r w:rsidR="00D92AF3">
        <w:rPr>
          <w:rFonts w:ascii="Times New Roman" w:hAnsi="Times New Roman" w:cs="Times New Roman"/>
          <w:sz w:val="24"/>
          <w:szCs w:val="24"/>
        </w:rPr>
        <w:t>a gives</w:t>
      </w:r>
      <w:r w:rsidR="00BE7FB4">
        <w:rPr>
          <w:rFonts w:ascii="Times New Roman" w:hAnsi="Times New Roman" w:cs="Times New Roman"/>
          <w:sz w:val="24"/>
          <w:szCs w:val="24"/>
        </w:rPr>
        <w:t xml:space="preserve"> them rules and guidelines that need to be followed for records and </w:t>
      </w:r>
      <w:r w:rsidR="00D92AF3">
        <w:rPr>
          <w:rFonts w:ascii="Times New Roman" w:hAnsi="Times New Roman" w:cs="Times New Roman"/>
          <w:sz w:val="24"/>
          <w:szCs w:val="24"/>
        </w:rPr>
        <w:t>retention</w:t>
      </w:r>
      <w:r w:rsidR="00BE7FB4">
        <w:rPr>
          <w:rFonts w:ascii="Times New Roman" w:hAnsi="Times New Roman" w:cs="Times New Roman"/>
          <w:sz w:val="24"/>
          <w:szCs w:val="24"/>
        </w:rPr>
        <w:t xml:space="preserve">. Also requires for rules for providers using </w:t>
      </w:r>
      <w:r w:rsidR="00D92AF3">
        <w:rPr>
          <w:rFonts w:ascii="Times New Roman" w:hAnsi="Times New Roman" w:cs="Times New Roman"/>
          <w:sz w:val="24"/>
          <w:szCs w:val="24"/>
        </w:rPr>
        <w:t>Medicare</w:t>
      </w:r>
      <w:r w:rsidR="00BE7FB4">
        <w:rPr>
          <w:rFonts w:ascii="Times New Roman" w:hAnsi="Times New Roman" w:cs="Times New Roman"/>
          <w:sz w:val="24"/>
          <w:szCs w:val="24"/>
        </w:rPr>
        <w:t xml:space="preserve"> and </w:t>
      </w:r>
      <w:r w:rsidR="00D92AF3">
        <w:rPr>
          <w:rFonts w:ascii="Times New Roman" w:hAnsi="Times New Roman" w:cs="Times New Roman"/>
          <w:sz w:val="24"/>
          <w:szCs w:val="24"/>
        </w:rPr>
        <w:t>medicate</w:t>
      </w:r>
      <w:r w:rsidR="00BE7FB4">
        <w:rPr>
          <w:rFonts w:ascii="Times New Roman" w:hAnsi="Times New Roman" w:cs="Times New Roman"/>
          <w:sz w:val="24"/>
          <w:szCs w:val="24"/>
        </w:rPr>
        <w:t xml:space="preserve"> payment for patients. The accrediting bodies help give guidelines to keep and make patient records. Tell how long to retain who has access how to edit records and provide a history of the patient. Also </w:t>
      </w:r>
      <w:r w:rsidR="00D92AF3">
        <w:rPr>
          <w:rFonts w:ascii="Times New Roman" w:hAnsi="Times New Roman" w:cs="Times New Roman"/>
          <w:sz w:val="24"/>
          <w:szCs w:val="24"/>
        </w:rPr>
        <w:t>an</w:t>
      </w:r>
      <w:r w:rsidR="00BE7FB4">
        <w:rPr>
          <w:rFonts w:ascii="Times New Roman" w:hAnsi="Times New Roman" w:cs="Times New Roman"/>
          <w:sz w:val="24"/>
          <w:szCs w:val="24"/>
        </w:rPr>
        <w:t xml:space="preserve"> accreditation and following these </w:t>
      </w:r>
      <w:r w:rsidR="00D92AF3">
        <w:rPr>
          <w:rFonts w:ascii="Times New Roman" w:hAnsi="Times New Roman" w:cs="Times New Roman"/>
          <w:sz w:val="24"/>
          <w:szCs w:val="24"/>
        </w:rPr>
        <w:t>mandates can</w:t>
      </w:r>
      <w:r w:rsidR="00BE7FB4">
        <w:rPr>
          <w:rFonts w:ascii="Times New Roman" w:hAnsi="Times New Roman" w:cs="Times New Roman"/>
          <w:sz w:val="24"/>
          <w:szCs w:val="24"/>
        </w:rPr>
        <w:t xml:space="preserve"> be used for legal issues that may arise.</w:t>
      </w:r>
    </w:p>
    <w:p w:rsidR="00BE7FB4" w:rsidRPr="004048C9" w:rsidRDefault="00BE7FB4">
      <w:pPr>
        <w:rPr>
          <w:rFonts w:ascii="Times New Roman" w:hAnsi="Times New Roman" w:cs="Times New Roman"/>
          <w:b/>
          <w:sz w:val="24"/>
          <w:szCs w:val="24"/>
        </w:rPr>
      </w:pPr>
      <w:r>
        <w:rPr>
          <w:rFonts w:ascii="Times New Roman" w:hAnsi="Times New Roman" w:cs="Times New Roman"/>
          <w:sz w:val="24"/>
          <w:szCs w:val="24"/>
        </w:rPr>
        <w:t xml:space="preserve">3b   A training program for all staff dealing with the importance of health records and proper way to maintain them use them and care for them. A system of checks and oversight to see the rules are being </w:t>
      </w:r>
      <w:r w:rsidR="00D92AF3">
        <w:rPr>
          <w:rFonts w:ascii="Times New Roman" w:hAnsi="Times New Roman" w:cs="Times New Roman"/>
          <w:sz w:val="24"/>
          <w:szCs w:val="24"/>
        </w:rPr>
        <w:t>adhered</w:t>
      </w:r>
      <w:r>
        <w:rPr>
          <w:rFonts w:ascii="Times New Roman" w:hAnsi="Times New Roman" w:cs="Times New Roman"/>
          <w:sz w:val="24"/>
          <w:szCs w:val="24"/>
        </w:rPr>
        <w:t xml:space="preserve"> to state federal as well as </w:t>
      </w:r>
      <w:r w:rsidR="00D92AF3">
        <w:rPr>
          <w:rFonts w:ascii="Times New Roman" w:hAnsi="Times New Roman" w:cs="Times New Roman"/>
          <w:sz w:val="24"/>
          <w:szCs w:val="24"/>
        </w:rPr>
        <w:t>facility</w:t>
      </w:r>
      <w:r>
        <w:rPr>
          <w:rFonts w:ascii="Times New Roman" w:hAnsi="Times New Roman" w:cs="Times New Roman"/>
          <w:sz w:val="24"/>
          <w:szCs w:val="24"/>
        </w:rPr>
        <w:t xml:space="preserve"> is being followed. A </w:t>
      </w:r>
      <w:r w:rsidR="00D92AF3">
        <w:rPr>
          <w:rFonts w:ascii="Times New Roman" w:hAnsi="Times New Roman" w:cs="Times New Roman"/>
          <w:sz w:val="24"/>
          <w:szCs w:val="24"/>
        </w:rPr>
        <w:t>record system following good practices and navigation to enter keep and maintain record for patient. And a way that only those authorized have access to records.</w:t>
      </w:r>
    </w:p>
    <w:sectPr w:rsidR="00BE7FB4" w:rsidRPr="0040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FE"/>
    <w:rsid w:val="00104D45"/>
    <w:rsid w:val="00174AFD"/>
    <w:rsid w:val="001A7306"/>
    <w:rsid w:val="002352DA"/>
    <w:rsid w:val="00263477"/>
    <w:rsid w:val="004048C9"/>
    <w:rsid w:val="004C4C15"/>
    <w:rsid w:val="004E77F0"/>
    <w:rsid w:val="005747D8"/>
    <w:rsid w:val="005A2259"/>
    <w:rsid w:val="007570DA"/>
    <w:rsid w:val="00772A29"/>
    <w:rsid w:val="00BA101E"/>
    <w:rsid w:val="00BE7FB4"/>
    <w:rsid w:val="00C27301"/>
    <w:rsid w:val="00C32CC8"/>
    <w:rsid w:val="00C41286"/>
    <w:rsid w:val="00CE1795"/>
    <w:rsid w:val="00D35573"/>
    <w:rsid w:val="00D92AF3"/>
    <w:rsid w:val="00DA35FE"/>
    <w:rsid w:val="00E24208"/>
    <w:rsid w:val="00E66BC7"/>
    <w:rsid w:val="00E734B8"/>
    <w:rsid w:val="00FA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A3A6-A556-4446-9845-444D53C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9032">
      <w:bodyDiv w:val="1"/>
      <w:marLeft w:val="0"/>
      <w:marRight w:val="0"/>
      <w:marTop w:val="0"/>
      <w:marBottom w:val="0"/>
      <w:divBdr>
        <w:top w:val="none" w:sz="0" w:space="0" w:color="auto"/>
        <w:left w:val="none" w:sz="0" w:space="0" w:color="auto"/>
        <w:bottom w:val="none" w:sz="0" w:space="0" w:color="auto"/>
        <w:right w:val="none" w:sz="0" w:space="0" w:color="auto"/>
      </w:divBdr>
    </w:div>
    <w:div w:id="11590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76CE-7970-4789-8CE9-92D4A854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leblanc</dc:creator>
  <cp:keywords/>
  <dc:description/>
  <cp:lastModifiedBy>Zack, Carol</cp:lastModifiedBy>
  <cp:revision>2</cp:revision>
  <dcterms:created xsi:type="dcterms:W3CDTF">2016-09-28T11:24:00Z</dcterms:created>
  <dcterms:modified xsi:type="dcterms:W3CDTF">2016-09-28T11:24:00Z</dcterms:modified>
</cp:coreProperties>
</file>