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2C6AC" w14:textId="42415FA0" w:rsid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1. Check your Understanding:</w:t>
      </w:r>
    </w:p>
    <w:p w14:paraId="60FE65F3" w14:textId="770571FE" w:rsidR="00617EFA" w:rsidRDefault="00617EFA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10.1- 1. C 2. C 3. D 4. C 5. C 6. A 7. A 8. A 9. D 10. C</w:t>
      </w:r>
    </w:p>
    <w:p w14:paraId="4A057477" w14:textId="6086E72E" w:rsidR="00617EFA" w:rsidRDefault="00617EFA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10.2- 1. B 2. D 3. B 4. B 5. C 6. A 7. B 8. D 9. A 10. C</w:t>
      </w:r>
    </w:p>
    <w:p w14:paraId="325FA9C7" w14:textId="6CBD1C96" w:rsidR="00617EFA" w:rsidRPr="00AB4CA7" w:rsidRDefault="00617EFA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10.3- 1. D 2. A 3. D 4. A 5. D 6. C 7. A 8. D 9. B 10. B</w:t>
      </w:r>
    </w:p>
    <w:p w14:paraId="742CA373" w14:textId="77777777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 </w:t>
      </w:r>
    </w:p>
    <w:p w14:paraId="6F87736D" w14:textId="5FF8B32F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2. Access control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a computer software program that is designed to 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prevent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unauthorized use of 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information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.</w:t>
      </w:r>
    </w:p>
    <w:p w14:paraId="3A641828" w14:textId="6BAF9F05" w:rsidR="00AB4CA7" w:rsidRPr="00AB4CA7" w:rsidRDefault="00FA3975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Access safeguards – 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Identification</w:t>
      </w: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of which employees should have access to what data.  Employees should have access only to data they need for their job.  </w:t>
      </w:r>
    </w:p>
    <w:p w14:paraId="2CFF7E3D" w14:textId="601E90DE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ARRA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American recovery and reinvestment act.  To preserve and create jobs and promote economic recovery, to assist those 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most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impacted by recession, provide investments needed to increase economic efficiency. </w:t>
      </w:r>
    </w:p>
    <w:p w14:paraId="609ABD7B" w14:textId="4ADFED07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Authentication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: The process of identifying the source of health record entries by attaching a handwritten signature, the authors, initials, or an e signature.</w:t>
      </w:r>
    </w:p>
    <w:p w14:paraId="2B63F0ED" w14:textId="2DB09C5D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CBAC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Context based access control: an access control system that limits users to accessing info not only in accordance with their identity and role but to the location and time in which they are 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accessing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the info.</w:t>
      </w:r>
    </w:p>
    <w:p w14:paraId="341E7463" w14:textId="4BF9BF34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Encryption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The process of transforming text into an 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unintelligible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string of characters that can be transmitted via communications media with a high degree of security and then decrypted when it reaches a secure destination. </w:t>
      </w:r>
    </w:p>
    <w:p w14:paraId="0F63CDF6" w14:textId="0AC17221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Edit check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Helps to ensure data integrity by allowing only reasonable and predetermined values to be 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entered the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computer</w:t>
      </w:r>
    </w:p>
    <w:p w14:paraId="02E12199" w14:textId="5F5FE1EB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Data availability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The extent to which healthcare data are accessible whenever and 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wherever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they are needed</w:t>
      </w:r>
    </w:p>
    <w:p w14:paraId="11D2AC26" w14:textId="2C30145B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Data integrity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The extent to which healthcare data are complete, accurate, consistent, and timely.  A security principle that keeps info from being modified or otherwise 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corrupted.</w:t>
      </w:r>
    </w:p>
    <w:p w14:paraId="5A22DECF" w14:textId="5755E4DA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IDS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: Intrusion detection system: a system that performs automated intrusion detection</w:t>
      </w:r>
    </w:p>
    <w:p w14:paraId="06CA941A" w14:textId="7ADD35B6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ITAD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Information tech asset disposition: Policy that identifies how all data storage devices are destroyed and purged of data prior to repurposing or 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disposal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.</w:t>
      </w:r>
    </w:p>
    <w:p w14:paraId="24A06850" w14:textId="565261CC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HIPAA Security Rule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The federal regulations created to implement the security requirements of 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Hippa</w:t>
      </w:r>
    </w:p>
    <w:p w14:paraId="38CE87C0" w14:textId="270BC2B7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Impact analysis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</w:t>
      </w:r>
    </w:p>
    <w:p w14:paraId="663A9D8D" w14:textId="4563AFD5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Decryption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: Data decoded and restored to readable form</w:t>
      </w:r>
    </w:p>
    <w:p w14:paraId="2FA2FF75" w14:textId="791A9276" w:rsidR="00AB4CA7" w:rsidRPr="00AB4CA7" w:rsidRDefault="007B5650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Security system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A computer system or a combination of systems that provides a security barrier or 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supports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an access control policy between two networks or between a network and any other traffic outside the network.</w:t>
      </w:r>
    </w:p>
    <w:p w14:paraId="1B2F0558" w14:textId="5B84EB9D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Network controls</w:t>
      </w:r>
      <w:r w:rsidR="00FA3975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A method of protecting data from unauthorized change and corruption at rest and during transmission among information systems</w:t>
      </w:r>
    </w:p>
    <w:p w14:paraId="75ECD2A3" w14:textId="7245FBD8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Password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: A series of characters that must be entered to authenticate user identity and gain access to a computer or specified proportion of a database</w:t>
      </w:r>
    </w:p>
    <w:p w14:paraId="1959B6F8" w14:textId="55051EEF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Security breach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Unauthorized data or system access </w:t>
      </w:r>
    </w:p>
    <w:p w14:paraId="21CD1665" w14:textId="068B9763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Risk analysis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: The process of identifying possible security threats to the organization’s data and identifying which risks should be proactively addressed and which risks are lower in priority.</w:t>
      </w:r>
    </w:p>
    <w:p w14:paraId="53E0F369" w14:textId="1E8C7F36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Risk management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A comprehensive program of activities intended to minimize the potential for injuries to occur in a facility and to anticipate and respond to ensuring liabilities for those injuries that do occur in a facility. </w:t>
      </w:r>
    </w:p>
    <w:p w14:paraId="77E6F15C" w14:textId="3A10A14B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RBAC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role based access control: A technique used in performance improvement initiatives to discover the underlying causes of a problem.  Analysis of a sentiment event from all aspects to identify how each contributed to the occurrence of the event and then prevent reoccurrence. </w:t>
      </w:r>
    </w:p>
    <w:p w14:paraId="71C65E0A" w14:textId="0217ADD3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PKI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: Public Key Infrastructure: In cryptography, an asymmetric algorithm made publicly available to unlock a coded message</w:t>
      </w:r>
    </w:p>
    <w:p w14:paraId="62129D24" w14:textId="42BBC190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UBAC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User based access control: a security mechanism used to grant users of a system access based on identity. </w:t>
      </w:r>
    </w:p>
    <w:p w14:paraId="7F23637D" w14:textId="4125DCF9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e-PHI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electronic patient health information. </w:t>
      </w:r>
    </w:p>
    <w:p w14:paraId="0BACA474" w14:textId="11C3FBA1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lastRenderedPageBreak/>
        <w:t>Single - key encryption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Two or more computers share the same secret key and that key is used to both encrypt and decrypt a message.  </w:t>
      </w:r>
    </w:p>
    <w:p w14:paraId="792DBB4C" w14:textId="02025DAA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Single sign on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A type of tech that allows a user access to all disparate application through one authentication procedure.  </w:t>
      </w:r>
    </w:p>
    <w:p w14:paraId="6A77458C" w14:textId="5C170FD1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Trigger events</w:t>
      </w:r>
      <w:r w:rsidR="0005124C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: Review of access logs, audit trails, failed logins, and other reports generated to monitor compliance with the policies and procedures</w:t>
      </w:r>
    </w:p>
    <w:p w14:paraId="7CB3FE46" w14:textId="77777777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 </w:t>
      </w:r>
    </w:p>
    <w:p w14:paraId="202EAB48" w14:textId="77777777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3.  </w:t>
      </w:r>
      <w:r w:rsidRPr="00AB4CA7">
        <w:rPr>
          <w:rFonts w:ascii="Open Sans" w:eastAsia="Times New Roman" w:hAnsi="Open Sans" w:cs="Times New Roman"/>
          <w:b/>
          <w:bCs/>
          <w:color w:val="464646"/>
          <w:sz w:val="16"/>
          <w:szCs w:val="16"/>
          <w:lang w:val="en"/>
        </w:rPr>
        <w:t>Name and describe</w:t>
      </w: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4 examples of malware.</w:t>
      </w:r>
    </w:p>
    <w:p w14:paraId="396DB9B4" w14:textId="53CDE6E9" w:rsid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 </w:t>
      </w:r>
      <w:r w:rsidR="00617EFA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1. A computer </w:t>
      </w:r>
      <w:r w:rsidR="007B5650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Virus</w:t>
      </w:r>
      <w:r w:rsidR="00617EFA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When a program reproduces </w:t>
      </w:r>
      <w:r w:rsidR="007B5650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itself,</w:t>
      </w:r>
      <w:r w:rsidR="00617EFA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and attaches itself to “good” </w:t>
      </w:r>
      <w:r w:rsidR="007B5650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programs</w:t>
      </w:r>
      <w:r w:rsidR="00617EFA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.  A virus can even change or ruin data.</w:t>
      </w:r>
    </w:p>
    <w:p w14:paraId="143ACE90" w14:textId="319F7349" w:rsidR="00617EFA" w:rsidRDefault="00617EFA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2. Computer Worm: A program that copies itself and spreads throughout a network.  Computer worms don’t attach to another program.  It runs itself.  </w:t>
      </w:r>
    </w:p>
    <w:p w14:paraId="4D168179" w14:textId="5A02434D" w:rsidR="00617EFA" w:rsidRDefault="00617EFA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3. A </w:t>
      </w:r>
      <w:r w:rsidR="007B5650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Trojan</w:t>
      </w: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horse: A program that gains </w:t>
      </w:r>
      <w:r w:rsidR="007B5650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unauthorized</w:t>
      </w: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access to a computer and </w:t>
      </w:r>
      <w:r w:rsidR="007B5650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masks</w:t>
      </w: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itself as something useful/good.  It damages data by copying files to unprotected areas of a computer system.  Some will even send information via email. </w:t>
      </w:r>
    </w:p>
    <w:p w14:paraId="31CDFFAD" w14:textId="668C5E09" w:rsidR="00617EFA" w:rsidRPr="00AB4CA7" w:rsidRDefault="00617EFA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4. Rootkit: a computer program that gains </w:t>
      </w:r>
      <w:r w:rsidR="007B5650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unauthorized</w:t>
      </w: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access to a </w:t>
      </w:r>
      <w:r w:rsidR="007B5650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computer</w:t>
      </w: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and takes over the operating system and </w:t>
      </w:r>
      <w:r w:rsidR="007B5650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modify</w:t>
      </w: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the system. </w:t>
      </w:r>
    </w:p>
    <w:p w14:paraId="417A1258" w14:textId="52F71260" w:rsidR="00AB4CA7" w:rsidRP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4. </w:t>
      </w:r>
      <w:r w:rsidR="007B5650" w:rsidRPr="00AB4CA7">
        <w:rPr>
          <w:rFonts w:ascii="Open Sans" w:eastAsia="Times New Roman" w:hAnsi="Open Sans" w:cs="Times New Roman"/>
          <w:b/>
          <w:bCs/>
          <w:color w:val="464646"/>
          <w:sz w:val="16"/>
          <w:szCs w:val="16"/>
          <w:lang w:val="en"/>
        </w:rPr>
        <w:t>Name and</w:t>
      </w:r>
      <w:r w:rsidRPr="00AB4CA7">
        <w:rPr>
          <w:rFonts w:ascii="Open Sans" w:eastAsia="Times New Roman" w:hAnsi="Open Sans" w:cs="Times New Roman"/>
          <w:b/>
          <w:bCs/>
          <w:color w:val="464646"/>
          <w:sz w:val="16"/>
          <w:szCs w:val="16"/>
          <w:lang w:val="en"/>
        </w:rPr>
        <w:t xml:space="preserve"> describe</w:t>
      </w: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4 Access Safeguards</w:t>
      </w:r>
    </w:p>
    <w:p w14:paraId="031E9FA7" w14:textId="24196263" w:rsidR="00AB4CA7" w:rsidRDefault="00AB4CA7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 </w:t>
      </w:r>
      <w:r w:rsidR="00617EFA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1. Identification: Identify an individual via username or user number.  The methods should be robust to avoid imposters.  </w:t>
      </w:r>
    </w:p>
    <w:p w14:paraId="7CE03F63" w14:textId="3A25D511" w:rsidR="00617EFA" w:rsidRDefault="00617EFA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2. Authentication: verifying a claim of identity.  For example, </w:t>
      </w:r>
      <w:r w:rsidR="007B5650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authenticating</w:t>
      </w: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 something you know, something you have, or something you are.  </w:t>
      </w:r>
      <w:bookmarkStart w:id="0" w:name="_GoBack"/>
      <w:bookmarkEnd w:id="0"/>
    </w:p>
    <w:p w14:paraId="5D152A51" w14:textId="058A3BD8" w:rsidR="00617EFA" w:rsidRDefault="00617EFA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3. Passwords</w:t>
      </w:r>
      <w:r w:rsidR="007B5650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: something you know.  It may be a PIN number, a password, mother’s maiden name, what school you graduated from, etc. </w:t>
      </w:r>
    </w:p>
    <w:p w14:paraId="2326752F" w14:textId="0401651A" w:rsidR="007B5650" w:rsidRPr="00AB4CA7" w:rsidRDefault="007B5650" w:rsidP="00AB4CA7">
      <w:pPr>
        <w:shd w:val="clear" w:color="auto" w:fill="FFFFFF"/>
        <w:spacing w:after="150"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4. Biometrics: Something you are: Palm prints, finger prints, voice recognition, retinal eye scan</w:t>
      </w:r>
    </w:p>
    <w:p w14:paraId="6D03A4D4" w14:textId="0602CA19" w:rsidR="007B5650" w:rsidRDefault="00AB4CA7" w:rsidP="007B5650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5. HIPAA Security provisions:  </w:t>
      </w:r>
      <w:r w:rsidRPr="00AB4CA7">
        <w:rPr>
          <w:rFonts w:ascii="Open Sans" w:eastAsia="Times New Roman" w:hAnsi="Open Sans" w:cs="Times New Roman"/>
          <w:b/>
          <w:bCs/>
          <w:color w:val="464646"/>
          <w:sz w:val="16"/>
          <w:szCs w:val="16"/>
          <w:lang w:val="en"/>
        </w:rPr>
        <w:t>Name and describe</w:t>
      </w:r>
      <w:r w:rsidRPr="00AB4CA7"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   3 Administrative safeguards.</w:t>
      </w:r>
    </w:p>
    <w:p w14:paraId="340FCFC3" w14:textId="5CE14FDD" w:rsidR="007B5650" w:rsidRDefault="007B5650" w:rsidP="007B5650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1. Workforce security: The covered entity must ensure appropriate clearance procedures to grant access to individually identifiable info to workforce members who need to use e-phi to perform duties.  This is a way to prevent access to info to those who don’t need it and have clear procedures for terminated employees.  </w:t>
      </w:r>
    </w:p>
    <w:p w14:paraId="1893544C" w14:textId="72072C9C" w:rsidR="007B5650" w:rsidRDefault="007B5650" w:rsidP="007B5650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>2. Information Access Management: This standard requires covered entities to implement a program of information access management.  It ensures policies and procedures to determine who should have access to what information.</w:t>
      </w:r>
    </w:p>
    <w:p w14:paraId="18474653" w14:textId="069490D9" w:rsidR="007B5650" w:rsidRPr="00AB4CA7" w:rsidRDefault="007B5650" w:rsidP="007B5650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</w:pPr>
      <w:r>
        <w:rPr>
          <w:rFonts w:ascii="Open Sans" w:eastAsia="Times New Roman" w:hAnsi="Open Sans" w:cs="Times New Roman"/>
          <w:color w:val="464646"/>
          <w:sz w:val="16"/>
          <w:szCs w:val="16"/>
          <w:lang w:val="en"/>
        </w:rPr>
        <w:t xml:space="preserve">3. Evaluation: Periodically an evaluation is performed to respond to environmental or operational changes that affect security.  Appropriate improvements that policies and procedures should follow. </w:t>
      </w:r>
    </w:p>
    <w:p w14:paraId="3DDCC821" w14:textId="77777777" w:rsidR="00C660DA" w:rsidRDefault="00C660DA"/>
    <w:sectPr w:rsidR="00C6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A7"/>
    <w:rsid w:val="0005124C"/>
    <w:rsid w:val="00617EFA"/>
    <w:rsid w:val="007B5650"/>
    <w:rsid w:val="00AB4CA7"/>
    <w:rsid w:val="00C660DA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2B95"/>
  <w15:chartTrackingRefBased/>
  <w15:docId w15:val="{CB17B657-A86D-49E9-9D4A-B9C721BA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4CA7"/>
    <w:rPr>
      <w:b/>
      <w:bCs/>
    </w:rPr>
  </w:style>
  <w:style w:type="paragraph" w:styleId="ListParagraph">
    <w:name w:val="List Paragraph"/>
    <w:basedOn w:val="Normal"/>
    <w:uiPriority w:val="34"/>
    <w:qFormat/>
    <w:rsid w:val="0061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469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3807">
                              <w:marLeft w:val="0"/>
                              <w:marRight w:val="180"/>
                              <w:marTop w:val="0"/>
                              <w:marBottom w:val="240"/>
                              <w:divBdr>
                                <w:top w:val="single" w:sz="6" w:space="0" w:color="7C7C7C"/>
                                <w:left w:val="single" w:sz="6" w:space="0" w:color="7C7C7C"/>
                                <w:bottom w:val="single" w:sz="6" w:space="0" w:color="7C7C7C"/>
                                <w:right w:val="single" w:sz="6" w:space="0" w:color="7C7C7C"/>
                              </w:divBdr>
                              <w:divsChild>
                                <w:div w:id="15683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896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0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4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9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0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12" w:space="4" w:color="00347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73088">
                                                          <w:marLeft w:val="225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6744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93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 Cummings</dc:creator>
  <cp:keywords/>
  <dc:description/>
  <cp:lastModifiedBy>Danya Cummings</cp:lastModifiedBy>
  <cp:revision>3</cp:revision>
  <dcterms:created xsi:type="dcterms:W3CDTF">2016-11-11T00:27:00Z</dcterms:created>
  <dcterms:modified xsi:type="dcterms:W3CDTF">2016-11-20T15:33:00Z</dcterms:modified>
</cp:coreProperties>
</file>