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Default="00EA706F" w:rsidP="00B107C2">
      <w:pPr>
        <w:pStyle w:val="ListParagraph"/>
        <w:numPr>
          <w:ilvl w:val="0"/>
          <w:numId w:val="28"/>
        </w:numPr>
      </w:pPr>
      <w:r w:rsidRPr="005D6F65">
        <w:t>What purpose do terminologies</w:t>
      </w:r>
      <w:r>
        <w:t>, classifications, and code systems</w:t>
      </w:r>
      <w:r w:rsidRPr="005D6F65">
        <w:t xml:space="preserve"> serve in an electronic Clinical Quality Measure (eCQM)?</w:t>
      </w:r>
    </w:p>
    <w:p w:rsidR="00B107C2" w:rsidRPr="00B107C2" w:rsidRDefault="00B107C2" w:rsidP="00B107C2">
      <w:pPr>
        <w:pStyle w:val="ListParagraph"/>
        <w:ind w:left="1080"/>
        <w:rPr>
          <w:rFonts w:asciiTheme="minorHAnsi" w:hAnsiTheme="minorHAnsi" w:cstheme="minorHAnsi"/>
          <w:b/>
        </w:rPr>
      </w:pPr>
      <w:r>
        <w:rPr>
          <w:rFonts w:asciiTheme="minorHAnsi" w:hAnsiTheme="minorHAnsi" w:cstheme="minorHAnsi"/>
          <w:b/>
        </w:rPr>
        <w:t xml:space="preserve">Terminologies, classifications and code sets are an important way for the healthcare personnel to show their performance data. </w:t>
      </w:r>
      <w:r w:rsidR="005010F8">
        <w:rPr>
          <w:rFonts w:asciiTheme="minorHAnsi" w:hAnsiTheme="minorHAnsi" w:cstheme="minorHAnsi"/>
          <w:b/>
        </w:rPr>
        <w:t xml:space="preserve">What happens is the clinical quality measure developers assess the performance of providers giving care based upon a set of previously </w:t>
      </w:r>
      <w:r w:rsidR="00DC327A">
        <w:rPr>
          <w:rFonts w:asciiTheme="minorHAnsi" w:hAnsiTheme="minorHAnsi" w:cstheme="minorHAnsi"/>
          <w:b/>
        </w:rPr>
        <w:t xml:space="preserve">agreed upon standards. </w:t>
      </w:r>
      <w:r w:rsidR="00A80046">
        <w:rPr>
          <w:rFonts w:asciiTheme="minorHAnsi" w:hAnsiTheme="minorHAnsi" w:cstheme="minorHAnsi"/>
          <w:b/>
        </w:rPr>
        <w:t>The developers pick certain terminologies, classifications and code sets to communicate the performance data found or collected during the measure.</w:t>
      </w:r>
    </w:p>
    <w:p w:rsidR="00173FAA" w:rsidRPr="00173FAA" w:rsidRDefault="00173FAA" w:rsidP="00173FAA">
      <w:pPr>
        <w:pStyle w:val="PlainText"/>
        <w:ind w:left="720" w:hanging="720"/>
        <w:rPr>
          <w:rFonts w:ascii="Times" w:hAnsi="Times" w:cs="TimesLTStd-Roman"/>
          <w:sz w:val="22"/>
          <w:szCs w:val="22"/>
        </w:rPr>
      </w:pPr>
    </w:p>
    <w:p w:rsidR="00EA706F" w:rsidRDefault="00EA706F" w:rsidP="00C958D2">
      <w:pPr>
        <w:pStyle w:val="ListParagraph"/>
        <w:numPr>
          <w:ilvl w:val="0"/>
          <w:numId w:val="28"/>
        </w:numPr>
      </w:pPr>
      <w:r w:rsidRPr="005D6F65">
        <w:t>Why would NCQA choose LOINC and HCPCS for the electronic Clinical Quality Measure (eCQM) for breast cancer screening?</w:t>
      </w:r>
    </w:p>
    <w:p w:rsidR="00C958D2" w:rsidRPr="00C958D2" w:rsidRDefault="00C958D2" w:rsidP="00C958D2">
      <w:pPr>
        <w:pStyle w:val="ListParagraph"/>
        <w:ind w:left="1080"/>
        <w:rPr>
          <w:rFonts w:asciiTheme="minorHAnsi" w:hAnsiTheme="minorHAnsi" w:cstheme="minorHAnsi"/>
          <w:b/>
        </w:rPr>
      </w:pPr>
      <w:r>
        <w:rPr>
          <w:rFonts w:asciiTheme="minorHAnsi" w:hAnsiTheme="minorHAnsi" w:cstheme="minorHAnsi"/>
          <w:b/>
        </w:rPr>
        <w:t xml:space="preserve">I believe that NCQA chose LOINC and HCPCS for the electronic Clinical Quality Measure for breast cancer and screening because NCQA wanted breast cancer screening and already had it as a part of their criteria. The NCQA decided that the LOINC and HCPCS were essential for the measure because the mammogram codes from the two systems </w:t>
      </w:r>
      <w:r w:rsidR="00471B09">
        <w:rPr>
          <w:rFonts w:asciiTheme="minorHAnsi" w:hAnsiTheme="minorHAnsi" w:cstheme="minorHAnsi"/>
          <w:b/>
        </w:rPr>
        <w:t>are responsible for creating the content for the breast cancer screening.</w:t>
      </w:r>
    </w:p>
    <w:p w:rsidR="00173FAA" w:rsidRPr="00173FAA" w:rsidRDefault="00173FAA" w:rsidP="00173FAA">
      <w:pPr>
        <w:pStyle w:val="PlainText"/>
        <w:ind w:left="720" w:hanging="720"/>
        <w:rPr>
          <w:rFonts w:ascii="Times" w:hAnsi="Times" w:cs="TimesLTStd-Roman"/>
          <w:sz w:val="22"/>
          <w:szCs w:val="22"/>
        </w:rPr>
      </w:pPr>
    </w:p>
    <w:p w:rsidR="009D6123" w:rsidRPr="005F7BC6" w:rsidRDefault="00EA706F" w:rsidP="005F7BC6">
      <w:pPr>
        <w:pStyle w:val="ListParagraph"/>
        <w:numPr>
          <w:ilvl w:val="0"/>
          <w:numId w:val="28"/>
        </w:numPr>
      </w:pPr>
      <w:r w:rsidRPr="000363B2">
        <w:t xml:space="preserve">Why </w:t>
      </w:r>
      <w:r>
        <w:t xml:space="preserve">are </w:t>
      </w:r>
      <w:r w:rsidRPr="000363B2">
        <w:t>the various types of organization</w:t>
      </w:r>
      <w:r>
        <w:t>s</w:t>
      </w:r>
      <w:r w:rsidRPr="000363B2">
        <w:t xml:space="preserve"> important to the development of the clinical quality measures?</w:t>
      </w:r>
    </w:p>
    <w:p w:rsidR="00F24681" w:rsidRPr="00F24681" w:rsidRDefault="00F24681" w:rsidP="00F24681">
      <w:pPr>
        <w:pStyle w:val="ListParagraph"/>
        <w:ind w:left="1080"/>
        <w:rPr>
          <w:rFonts w:asciiTheme="minorHAnsi" w:hAnsiTheme="minorHAnsi" w:cstheme="minorHAnsi"/>
          <w:b/>
        </w:rPr>
      </w:pPr>
      <w:r>
        <w:rPr>
          <w:rFonts w:asciiTheme="minorHAnsi" w:hAnsiTheme="minorHAnsi" w:cstheme="minorHAnsi"/>
          <w:b/>
        </w:rPr>
        <w:lastRenderedPageBreak/>
        <w:t>All of the different types of organizations each play some role in the development of the clinical quality measures. They are important to the development because each organization is different. Each setting is different, for example, a nursing home</w:t>
      </w:r>
      <w:r w:rsidR="009D7E88">
        <w:rPr>
          <w:rFonts w:asciiTheme="minorHAnsi" w:hAnsiTheme="minorHAnsi" w:cstheme="minorHAnsi"/>
          <w:b/>
        </w:rPr>
        <w:t xml:space="preserve"> is going to report different happenings versus an emergency room. Their data is all going to be different. So it is important to have a set of clinical quality standards or measures to go by in every healthcare setting.</w:t>
      </w:r>
    </w:p>
    <w:p w:rsidR="00ED789E" w:rsidRDefault="00C958D2" w:rsidP="00DC4742">
      <w:pPr>
        <w:pStyle w:val="Heading1"/>
        <w:pBdr>
          <w:bottom w:val="single" w:sz="4" w:space="1" w:color="auto"/>
        </w:pBdr>
        <w:rPr>
          <w:rFonts w:ascii="Times New Roman" w:eastAsia="MS Mincho" w:hAnsi="Times New Roman"/>
          <w:kern w:val="0"/>
          <w:sz w:val="22"/>
          <w:szCs w:val="22"/>
        </w:rPr>
      </w:pPr>
      <w:r>
        <w:rPr>
          <w:rFonts w:ascii="Times New Roman" w:eastAsia="MS Mincho" w:hAnsi="Times New Roman"/>
          <w:kern w:val="0"/>
          <w:sz w:val="22"/>
          <w:szCs w:val="22"/>
        </w:rPr>
        <w:t>NC</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Default="00EA706F" w:rsidP="0041136C">
      <w:pPr>
        <w:pStyle w:val="ListParagraph"/>
        <w:numPr>
          <w:ilvl w:val="0"/>
          <w:numId w:val="29"/>
        </w:numPr>
      </w:pPr>
      <w:r w:rsidRPr="005D6F65">
        <w:t>Why would SNOMED CT be used to record the smoking status of a patient on an EHR template?</w:t>
      </w:r>
    </w:p>
    <w:p w:rsidR="0041136C" w:rsidRPr="0041136C" w:rsidRDefault="0041136C" w:rsidP="0041136C">
      <w:pPr>
        <w:pStyle w:val="ListParagraph"/>
        <w:ind w:left="1080"/>
        <w:rPr>
          <w:rFonts w:asciiTheme="minorHAnsi" w:hAnsiTheme="minorHAnsi" w:cstheme="minorHAnsi"/>
          <w:b/>
        </w:rPr>
      </w:pPr>
      <w:r>
        <w:rPr>
          <w:rFonts w:asciiTheme="minorHAnsi" w:hAnsiTheme="minorHAnsi" w:cstheme="minorHAnsi"/>
          <w:b/>
        </w:rPr>
        <w:t>I think that SNOWMED CT was used to record the smoking status of a patient on an EHR tem</w:t>
      </w:r>
      <w:r w:rsidR="00E169BD">
        <w:rPr>
          <w:rFonts w:asciiTheme="minorHAnsi" w:hAnsiTheme="minorHAnsi" w:cstheme="minorHAnsi"/>
          <w:b/>
        </w:rPr>
        <w:t>plate mainly because the data they are collecting</w:t>
      </w:r>
      <w:r>
        <w:rPr>
          <w:rFonts w:asciiTheme="minorHAnsi" w:hAnsiTheme="minorHAnsi" w:cstheme="minorHAnsi"/>
          <w:b/>
        </w:rPr>
        <w:t xml:space="preserve"> aren’t just</w:t>
      </w:r>
      <w:r w:rsidR="00E169BD">
        <w:rPr>
          <w:rFonts w:asciiTheme="minorHAnsi" w:hAnsiTheme="minorHAnsi" w:cstheme="minorHAnsi"/>
          <w:b/>
        </w:rPr>
        <w:t xml:space="preserve"> questions like</w:t>
      </w:r>
      <w:r>
        <w:rPr>
          <w:rFonts w:asciiTheme="minorHAnsi" w:hAnsiTheme="minorHAnsi" w:cstheme="minorHAnsi"/>
          <w:b/>
        </w:rPr>
        <w:t>, “Do you smoke?” or “Do you not smoke?”. The codes get into more detail like whether they are a light smoker or a heavy smoker.</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Pr="005D6F65" w:rsidRDefault="00EA706F" w:rsidP="00EA706F">
      <w:pPr>
        <w:ind w:left="720" w:hanging="720"/>
      </w:pPr>
      <w:r>
        <w:t>2.</w:t>
      </w:r>
      <w:r>
        <w:tab/>
      </w:r>
      <w:r w:rsidRPr="005D6F65">
        <w:t xml:space="preserve">Why was ICD-10-CM </w:t>
      </w:r>
      <w:r>
        <w:t xml:space="preserve">not </w:t>
      </w:r>
      <w:r w:rsidRPr="005D6F65">
        <w:t>chosen as the system to capture smoking status?</w:t>
      </w:r>
    </w:p>
    <w:p w:rsidR="00173FAA" w:rsidRPr="00AC1407" w:rsidRDefault="00173FAA" w:rsidP="00173FAA">
      <w:pPr>
        <w:pStyle w:val="PlainText"/>
        <w:ind w:left="720" w:hanging="720"/>
        <w:rPr>
          <w:rFonts w:asciiTheme="minorHAnsi" w:hAnsiTheme="minorHAnsi" w:cstheme="minorHAnsi"/>
          <w:b/>
          <w:sz w:val="24"/>
          <w:szCs w:val="24"/>
        </w:rPr>
      </w:pPr>
      <w:r w:rsidRPr="00173FAA">
        <w:rPr>
          <w:rFonts w:ascii="Times" w:hAnsi="Times" w:cs="TimesLTStd-Roman"/>
          <w:sz w:val="22"/>
          <w:szCs w:val="22"/>
        </w:rPr>
        <w:lastRenderedPageBreak/>
        <w:tab/>
      </w:r>
      <w:r w:rsidR="00AC1407">
        <w:rPr>
          <w:rFonts w:asciiTheme="minorHAnsi" w:hAnsiTheme="minorHAnsi" w:cstheme="minorHAnsi"/>
          <w:b/>
          <w:sz w:val="24"/>
          <w:szCs w:val="24"/>
        </w:rPr>
        <w:t>I think that the ICD-10-CM was not chosen as the system to capture smoking status because the ICD- International Classification of Diseases. ICD-10-CM is now the old ICD-9-CM, which was meant to serve hospital inpatient procedures.</w:t>
      </w:r>
    </w:p>
    <w:p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p>
    <w:p w:rsidR="00E169BD" w:rsidRPr="00CF5234" w:rsidRDefault="00E169BD" w:rsidP="00EA706F">
      <w:pPr>
        <w:ind w:left="720" w:hanging="720"/>
        <w:rPr>
          <w:rFonts w:asciiTheme="minorHAnsi" w:hAnsiTheme="minorHAnsi" w:cstheme="minorHAnsi"/>
          <w:b/>
        </w:rPr>
      </w:pPr>
      <w:r>
        <w:tab/>
      </w:r>
      <w:r w:rsidR="00CF5234">
        <w:rPr>
          <w:rFonts w:asciiTheme="minorHAnsi" w:hAnsiTheme="minorHAnsi" w:cstheme="minorHAnsi"/>
          <w:b/>
        </w:rPr>
        <w:t xml:space="preserve">I think possibly asking if they drink alcohol, and if so how much and how often? I believe it is absolutely true that people that drink tend to smoke a lot more. I think that question could definitely make a huge difference in data that is being collected. If those, for a lack of a better word, smoking sessions aren’t accounted for then the amount of smoking they have down for the patient would </w:t>
      </w:r>
      <w:r w:rsidR="0028572D">
        <w:rPr>
          <w:rFonts w:asciiTheme="minorHAnsi" w:hAnsiTheme="minorHAnsi" w:cstheme="minorHAnsi"/>
          <w:b/>
        </w:rPr>
        <w:t>surely be incorrect.</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Default="00EC7787" w:rsidP="00B11D6C">
      <w:pPr>
        <w:pStyle w:val="ListParagraph"/>
        <w:numPr>
          <w:ilvl w:val="0"/>
          <w:numId w:val="30"/>
        </w:numPr>
      </w:pPr>
      <w:r>
        <w:t>Choose</w:t>
      </w:r>
      <w:r w:rsidR="00EA706F" w:rsidRPr="005D6F65">
        <w:t xml:space="preserve"> one clinical terminology, one classif</w:t>
      </w:r>
      <w:r w:rsidR="00EA706F">
        <w:t xml:space="preserve">ication, and one code system </w:t>
      </w:r>
      <w:r w:rsidR="00EA706F" w:rsidRPr="005D6F65">
        <w:t xml:space="preserve">mentioned in this chapter and compare and contrast </w:t>
      </w:r>
      <w:r>
        <w:t>its</w:t>
      </w:r>
      <w:r w:rsidR="00EA706F" w:rsidRPr="005D6F65">
        <w:t xml:space="preserve"> general characteristics, purpose, use, content</w:t>
      </w:r>
      <w:r w:rsidR="00EA706F">
        <w:t>,</w:t>
      </w:r>
      <w:r w:rsidR="00EA706F" w:rsidRPr="005D6F65">
        <w:t xml:space="preserve"> and structure.</w:t>
      </w:r>
    </w:p>
    <w:p w:rsidR="00B11D6C" w:rsidRPr="005D6F65" w:rsidRDefault="00B11D6C" w:rsidP="00B11D6C">
      <w:pPr>
        <w:ind w:left="360"/>
      </w:pPr>
    </w:p>
    <w:p w:rsidR="00EA706F" w:rsidRDefault="00EA706F" w:rsidP="00E661C9">
      <w:pPr>
        <w:rPr>
          <w:color w:val="000000" w:themeColor="text1"/>
        </w:rPr>
      </w:pPr>
    </w:p>
    <w:p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005"/>
        <w:gridCol w:w="2125"/>
        <w:gridCol w:w="1890"/>
        <w:gridCol w:w="2448"/>
      </w:tblGrid>
      <w:tr w:rsidR="00EC7787" w:rsidRPr="007A7529" w:rsidTr="009D6123">
        <w:tc>
          <w:tcPr>
            <w:tcW w:w="3005" w:type="dxa"/>
          </w:tcPr>
          <w:p w:rsidR="00EC7787" w:rsidRPr="007A7529" w:rsidRDefault="00EC7787" w:rsidP="009D6123">
            <w:pPr>
              <w:rPr>
                <w:b/>
                <w:sz w:val="22"/>
                <w:szCs w:val="22"/>
              </w:rPr>
            </w:pPr>
            <w:r w:rsidRPr="007A7529">
              <w:rPr>
                <w:b/>
                <w:sz w:val="22"/>
                <w:szCs w:val="22"/>
              </w:rPr>
              <w:t>Criteria</w:t>
            </w:r>
          </w:p>
        </w:tc>
        <w:tc>
          <w:tcPr>
            <w:tcW w:w="2125" w:type="dxa"/>
          </w:tcPr>
          <w:p w:rsidR="00EC7787" w:rsidRPr="007A7529" w:rsidRDefault="00EC7787" w:rsidP="009D6123">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9D6123">
            <w:pPr>
              <w:rPr>
                <w:b/>
                <w:sz w:val="22"/>
                <w:szCs w:val="22"/>
              </w:rPr>
            </w:pPr>
            <w:r w:rsidRPr="007A7529">
              <w:rPr>
                <w:b/>
                <w:sz w:val="22"/>
                <w:szCs w:val="22"/>
              </w:rPr>
              <w:t>Classification</w:t>
            </w:r>
          </w:p>
        </w:tc>
        <w:tc>
          <w:tcPr>
            <w:tcW w:w="2448" w:type="dxa"/>
          </w:tcPr>
          <w:p w:rsidR="00EC7787" w:rsidRPr="007A7529" w:rsidRDefault="00EC7787" w:rsidP="009D6123">
            <w:pPr>
              <w:rPr>
                <w:b/>
                <w:sz w:val="22"/>
                <w:szCs w:val="22"/>
              </w:rPr>
            </w:pPr>
            <w:r>
              <w:rPr>
                <w:b/>
                <w:sz w:val="22"/>
                <w:szCs w:val="22"/>
              </w:rPr>
              <w:t>Code System</w:t>
            </w:r>
          </w:p>
        </w:tc>
      </w:tr>
      <w:tr w:rsidR="00EC7787" w:rsidRPr="007A7529" w:rsidTr="009D6123">
        <w:tc>
          <w:tcPr>
            <w:tcW w:w="3005" w:type="dxa"/>
          </w:tcPr>
          <w:p w:rsidR="00EC7787" w:rsidRPr="007A7529" w:rsidRDefault="00EC7787" w:rsidP="009D6123">
            <w:pPr>
              <w:rPr>
                <w:sz w:val="22"/>
                <w:szCs w:val="22"/>
              </w:rPr>
            </w:pPr>
            <w:r w:rsidRPr="007A7529">
              <w:rPr>
                <w:sz w:val="22"/>
                <w:szCs w:val="22"/>
              </w:rPr>
              <w:t>Patient name</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Date of birth</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Ethnicity</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Smoking status</w:t>
            </w:r>
          </w:p>
        </w:tc>
        <w:tc>
          <w:tcPr>
            <w:tcW w:w="2125" w:type="dxa"/>
          </w:tcPr>
          <w:p w:rsidR="00EC7787" w:rsidRPr="007A7529" w:rsidRDefault="00EC7787" w:rsidP="009D6123">
            <w:pPr>
              <w:rPr>
                <w:sz w:val="22"/>
                <w:szCs w:val="22"/>
              </w:rPr>
            </w:pPr>
            <w:r w:rsidRPr="007A7529">
              <w:rPr>
                <w:sz w:val="22"/>
                <w:szCs w:val="22"/>
              </w:rPr>
              <w:t>SNOMED CT</w:t>
            </w: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Medications</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r>
              <w:rPr>
                <w:sz w:val="22"/>
                <w:szCs w:val="22"/>
              </w:rPr>
              <w:t>RxNorm</w:t>
            </w:r>
          </w:p>
        </w:tc>
      </w:tr>
      <w:tr w:rsidR="00EC7787" w:rsidRPr="007A7529" w:rsidTr="009D6123">
        <w:tc>
          <w:tcPr>
            <w:tcW w:w="3005" w:type="dxa"/>
          </w:tcPr>
          <w:p w:rsidR="00EC7787" w:rsidRPr="007A7529" w:rsidRDefault="00EC7787" w:rsidP="009D6123">
            <w:pPr>
              <w:rPr>
                <w:sz w:val="22"/>
                <w:szCs w:val="22"/>
              </w:rPr>
            </w:pPr>
            <w:r w:rsidRPr="007A7529">
              <w:rPr>
                <w:sz w:val="22"/>
                <w:szCs w:val="22"/>
              </w:rPr>
              <w:t>Laboratory test(s)</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r>
              <w:rPr>
                <w:sz w:val="22"/>
                <w:szCs w:val="22"/>
              </w:rPr>
              <w:t>LOINC</w:t>
            </w:r>
          </w:p>
        </w:tc>
      </w:tr>
      <w:tr w:rsidR="00EC7787" w:rsidRPr="007A7529" w:rsidTr="009D6123">
        <w:tc>
          <w:tcPr>
            <w:tcW w:w="3005" w:type="dxa"/>
          </w:tcPr>
          <w:p w:rsidR="00EC7787" w:rsidRPr="007A7529" w:rsidRDefault="00EC7787" w:rsidP="009D6123">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r>
              <w:rPr>
                <w:sz w:val="22"/>
                <w:szCs w:val="22"/>
              </w:rPr>
              <w:t>LOINC</w:t>
            </w:r>
          </w:p>
        </w:tc>
      </w:tr>
      <w:tr w:rsidR="00EC7787" w:rsidRPr="007A7529" w:rsidTr="009D6123">
        <w:tc>
          <w:tcPr>
            <w:tcW w:w="3005" w:type="dxa"/>
          </w:tcPr>
          <w:p w:rsidR="00EC7787" w:rsidRPr="007A7529" w:rsidRDefault="00EC7787" w:rsidP="009D6123">
            <w:pPr>
              <w:rPr>
                <w:sz w:val="22"/>
                <w:szCs w:val="22"/>
              </w:rPr>
            </w:pPr>
            <w:r w:rsidRPr="007A7529">
              <w:rPr>
                <w:sz w:val="22"/>
                <w:szCs w:val="22"/>
              </w:rPr>
              <w:t>Procedures</w:t>
            </w:r>
          </w:p>
        </w:tc>
        <w:tc>
          <w:tcPr>
            <w:tcW w:w="2125" w:type="dxa"/>
          </w:tcPr>
          <w:p w:rsidR="00EC7787" w:rsidRPr="007A7529" w:rsidRDefault="00EC7787" w:rsidP="009D6123">
            <w:pPr>
              <w:rPr>
                <w:sz w:val="22"/>
                <w:szCs w:val="22"/>
              </w:rPr>
            </w:pPr>
            <w:r>
              <w:rPr>
                <w:sz w:val="22"/>
                <w:szCs w:val="22"/>
              </w:rPr>
              <w:t>SNOMED CT, CPT</w:t>
            </w: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r>
              <w:rPr>
                <w:sz w:val="22"/>
                <w:szCs w:val="22"/>
              </w:rPr>
              <w:t>HCPCS Level II</w:t>
            </w:r>
          </w:p>
        </w:tc>
      </w:tr>
      <w:tr w:rsidR="00EC7787" w:rsidRPr="007A7529" w:rsidTr="009D6123">
        <w:tc>
          <w:tcPr>
            <w:tcW w:w="3005" w:type="dxa"/>
          </w:tcPr>
          <w:p w:rsidR="00EC7787" w:rsidRPr="007A7529" w:rsidRDefault="00EC7787" w:rsidP="009D6123">
            <w:pPr>
              <w:rPr>
                <w:sz w:val="22"/>
                <w:szCs w:val="22"/>
              </w:rPr>
            </w:pPr>
            <w:r w:rsidRPr="007A7529">
              <w:rPr>
                <w:sz w:val="22"/>
                <w:szCs w:val="22"/>
              </w:rPr>
              <w:t>Immunizations</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lastRenderedPageBreak/>
              <w:t>Assessment and plan of treatment</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Health concerns</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Sex</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Race</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Preferred language</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Problems</w:t>
            </w:r>
          </w:p>
        </w:tc>
        <w:tc>
          <w:tcPr>
            <w:tcW w:w="2125" w:type="dxa"/>
          </w:tcPr>
          <w:p w:rsidR="00EC7787" w:rsidRPr="007A7529" w:rsidRDefault="00EC7787" w:rsidP="009D6123">
            <w:pPr>
              <w:rPr>
                <w:sz w:val="22"/>
                <w:szCs w:val="22"/>
              </w:rPr>
            </w:pPr>
            <w:r>
              <w:rPr>
                <w:sz w:val="22"/>
                <w:szCs w:val="22"/>
              </w:rPr>
              <w:t>SNOMED CT</w:t>
            </w: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 xml:space="preserve">Medication allergies </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r>
              <w:rPr>
                <w:sz w:val="22"/>
                <w:szCs w:val="22"/>
              </w:rPr>
              <w:t>RxNorm</w:t>
            </w:r>
          </w:p>
        </w:tc>
      </w:tr>
      <w:tr w:rsidR="00EC7787" w:rsidRPr="007A7529" w:rsidTr="009D6123">
        <w:tc>
          <w:tcPr>
            <w:tcW w:w="3005" w:type="dxa"/>
          </w:tcPr>
          <w:p w:rsidR="00EC7787" w:rsidRPr="007A7529" w:rsidRDefault="00EC7787" w:rsidP="009D6123">
            <w:pPr>
              <w:rPr>
                <w:sz w:val="22"/>
                <w:szCs w:val="22"/>
              </w:rPr>
            </w:pPr>
            <w:r w:rsidRPr="007A7529">
              <w:rPr>
                <w:sz w:val="22"/>
                <w:szCs w:val="22"/>
              </w:rPr>
              <w:t>Laboratory value(s)/result(s)</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Care plan field(s), including goals and instructions</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Care team member(s)</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Unique device identifier(s) for a patient’s implantable device</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r w:rsidR="00EC7787" w:rsidRPr="007A7529" w:rsidTr="009D6123">
        <w:tc>
          <w:tcPr>
            <w:tcW w:w="3005" w:type="dxa"/>
          </w:tcPr>
          <w:p w:rsidR="00EC7787" w:rsidRPr="007A7529" w:rsidRDefault="00EC7787" w:rsidP="009D6123">
            <w:pPr>
              <w:rPr>
                <w:sz w:val="22"/>
                <w:szCs w:val="22"/>
              </w:rPr>
            </w:pPr>
            <w:r w:rsidRPr="007A7529">
              <w:rPr>
                <w:sz w:val="22"/>
                <w:szCs w:val="22"/>
              </w:rPr>
              <w:t>Goals</w:t>
            </w:r>
          </w:p>
        </w:tc>
        <w:tc>
          <w:tcPr>
            <w:tcW w:w="2125" w:type="dxa"/>
          </w:tcPr>
          <w:p w:rsidR="00EC7787" w:rsidRPr="007A7529" w:rsidRDefault="00EC7787" w:rsidP="009D6123">
            <w:pPr>
              <w:rPr>
                <w:sz w:val="22"/>
                <w:szCs w:val="22"/>
              </w:rPr>
            </w:pPr>
          </w:p>
        </w:tc>
        <w:tc>
          <w:tcPr>
            <w:tcW w:w="1890" w:type="dxa"/>
          </w:tcPr>
          <w:p w:rsidR="00EC7787" w:rsidRPr="007A7529" w:rsidRDefault="00EC7787" w:rsidP="009D6123">
            <w:pPr>
              <w:rPr>
                <w:sz w:val="22"/>
                <w:szCs w:val="22"/>
              </w:rPr>
            </w:pPr>
          </w:p>
        </w:tc>
        <w:tc>
          <w:tcPr>
            <w:tcW w:w="2448" w:type="dxa"/>
          </w:tcPr>
          <w:p w:rsidR="00EC7787" w:rsidRPr="007A7529" w:rsidRDefault="00EC7787" w:rsidP="009D6123">
            <w:pPr>
              <w:rPr>
                <w:sz w:val="22"/>
                <w:szCs w:val="22"/>
              </w:rPr>
            </w:pPr>
          </w:p>
        </w:tc>
      </w:tr>
    </w:tbl>
    <w:p w:rsidR="00941F74" w:rsidRPr="00941F74" w:rsidRDefault="00941F74" w:rsidP="00E661C9">
      <w:pPr>
        <w:pStyle w:val="PlainText"/>
        <w:rPr>
          <w:sz w:val="22"/>
        </w:rPr>
      </w:pPr>
    </w:p>
    <w:p w:rsidR="00941F74" w:rsidRDefault="00941F74" w:rsidP="00941F74">
      <w:pPr>
        <w:pBdr>
          <w:bottom w:val="single" w:sz="4" w:space="1" w:color="auto"/>
        </w:pBdr>
        <w:rPr>
          <w:rFonts w:ascii="Arial" w:hAnsi="Arial" w:cs="Arial"/>
          <w:b/>
          <w:sz w:val="28"/>
          <w:szCs w:val="28"/>
        </w:rPr>
      </w:pP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rsidR="00EC7787" w:rsidRPr="00EC7787" w:rsidRDefault="00EC7787" w:rsidP="00EC7787">
      <w:pPr>
        <w:ind w:left="1440" w:hanging="720"/>
        <w:rPr>
          <w:sz w:val="22"/>
          <w:szCs w:val="22"/>
        </w:rPr>
      </w:pPr>
      <w:r w:rsidRPr="00322833">
        <w:rPr>
          <w:sz w:val="22"/>
          <w:szCs w:val="22"/>
          <w:highlight w:val="yellow"/>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0D228D">
        <w:rPr>
          <w:sz w:val="22"/>
          <w:szCs w:val="22"/>
          <w:highlight w:val="yellow"/>
        </w:rPr>
        <w:t>b. Preferred term</w:t>
      </w:r>
    </w:p>
    <w:p w:rsidR="00EC7787" w:rsidRPr="00EC7787" w:rsidRDefault="00EC7787" w:rsidP="00EC7787">
      <w:pPr>
        <w:ind w:left="1440" w:hanging="720"/>
        <w:rPr>
          <w:sz w:val="22"/>
          <w:szCs w:val="22"/>
        </w:rPr>
      </w:pPr>
      <w:r w:rsidRPr="00EC7787">
        <w:rPr>
          <w:sz w:val="22"/>
          <w:szCs w:val="22"/>
        </w:rPr>
        <w:t>c. Synonym</w:t>
      </w:r>
    </w:p>
    <w:p w:rsidR="00EC7787" w:rsidRPr="00EC7787" w:rsidRDefault="00EC7787" w:rsidP="00EC7787">
      <w:pPr>
        <w:ind w:left="1440" w:hanging="720"/>
        <w:rPr>
          <w:sz w:val="22"/>
          <w:szCs w:val="22"/>
        </w:rPr>
      </w:pPr>
      <w:r w:rsidRPr="008223C4">
        <w:rPr>
          <w:sz w:val="22"/>
          <w:szCs w:val="22"/>
          <w:highlight w:val="magenta"/>
        </w:rPr>
        <w:t>d. Fully specified name</w:t>
      </w:r>
      <w:bookmarkStart w:id="0" w:name="_GoBack"/>
      <w:bookmarkEnd w:id="0"/>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EC7787">
        <w:rPr>
          <w:sz w:val="22"/>
          <w:szCs w:val="22"/>
        </w:rPr>
        <w:t>a. Identifier</w:t>
      </w:r>
    </w:p>
    <w:p w:rsidR="00EC7787" w:rsidRPr="00EC7787" w:rsidRDefault="00EC7787" w:rsidP="00EC7787">
      <w:pPr>
        <w:ind w:left="1440" w:hanging="720"/>
        <w:rPr>
          <w:sz w:val="22"/>
          <w:szCs w:val="22"/>
        </w:rPr>
      </w:pPr>
      <w:r w:rsidRPr="00EC7787">
        <w:rPr>
          <w:sz w:val="22"/>
          <w:szCs w:val="22"/>
        </w:rPr>
        <w:t>b. Hierarchy</w:t>
      </w:r>
    </w:p>
    <w:p w:rsidR="00EC7787" w:rsidRPr="00EC7787" w:rsidRDefault="00EC7787" w:rsidP="00EC7787">
      <w:pPr>
        <w:ind w:left="1440" w:hanging="720"/>
        <w:rPr>
          <w:sz w:val="22"/>
          <w:szCs w:val="22"/>
        </w:rPr>
      </w:pPr>
      <w:r w:rsidRPr="006E1EC3">
        <w:rPr>
          <w:sz w:val="22"/>
          <w:szCs w:val="22"/>
          <w:highlight w:val="yellow"/>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EC7787" w:rsidRDefault="00EC7787" w:rsidP="00EC7787">
      <w:pPr>
        <w:ind w:left="1440" w:hanging="720"/>
        <w:rPr>
          <w:sz w:val="22"/>
          <w:szCs w:val="22"/>
        </w:rPr>
      </w:pPr>
      <w:r w:rsidRPr="00650657">
        <w:rPr>
          <w:sz w:val="22"/>
          <w:szCs w:val="22"/>
          <w:highlight w:val="yellow"/>
        </w:rPr>
        <w:t>b. Clinical Care Classification</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rsidR="00EC7787" w:rsidRPr="00EC7787" w:rsidRDefault="00EC7787" w:rsidP="00EC7787">
      <w:pPr>
        <w:ind w:left="1440" w:hanging="720"/>
        <w:rPr>
          <w:sz w:val="22"/>
          <w:szCs w:val="22"/>
        </w:rPr>
      </w:pPr>
      <w:r w:rsidRPr="00EC7787">
        <w:rPr>
          <w:sz w:val="22"/>
          <w:szCs w:val="22"/>
        </w:rPr>
        <w:t>a. HCPCS Level II</w:t>
      </w:r>
    </w:p>
    <w:p w:rsidR="00EC7787" w:rsidRPr="00EC7787" w:rsidRDefault="00EC7787" w:rsidP="00EC7787">
      <w:pPr>
        <w:ind w:left="1440" w:hanging="720"/>
        <w:rPr>
          <w:sz w:val="22"/>
          <w:szCs w:val="22"/>
        </w:rPr>
      </w:pPr>
      <w:r w:rsidRPr="00650657">
        <w:rPr>
          <w:sz w:val="22"/>
          <w:szCs w:val="22"/>
          <w:highlight w:val="yellow"/>
        </w:rPr>
        <w:t>b. 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lastRenderedPageBreak/>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rsidR="00EC7787" w:rsidRPr="00EC7787" w:rsidRDefault="00EC7787" w:rsidP="00EC7787">
      <w:pPr>
        <w:ind w:left="1440" w:hanging="720"/>
        <w:rPr>
          <w:sz w:val="22"/>
          <w:szCs w:val="22"/>
        </w:rPr>
      </w:pPr>
      <w:r w:rsidRPr="00F900E2">
        <w:rPr>
          <w:sz w:val="22"/>
          <w:szCs w:val="22"/>
          <w:highlight w:val="yellow"/>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EC7787" w:rsidRDefault="00EC7787" w:rsidP="00EC7787">
      <w:pPr>
        <w:ind w:left="1440" w:hanging="720"/>
        <w:rPr>
          <w:sz w:val="22"/>
          <w:szCs w:val="22"/>
        </w:rPr>
      </w:pPr>
      <w:r w:rsidRPr="008E686A">
        <w:rPr>
          <w:sz w:val="22"/>
          <w:szCs w:val="22"/>
          <w:highlight w:val="yellow"/>
        </w:rPr>
        <w:t>c. 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EC7787" w:rsidRDefault="00EC7787" w:rsidP="00EC7787">
      <w:pPr>
        <w:ind w:left="1440" w:hanging="720"/>
        <w:rPr>
          <w:sz w:val="22"/>
          <w:szCs w:val="22"/>
        </w:rPr>
      </w:pPr>
      <w:r w:rsidRPr="00093548">
        <w:rPr>
          <w:sz w:val="22"/>
          <w:szCs w:val="22"/>
          <w:highlight w:val="yellow"/>
        </w:rPr>
        <w:t>b. 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rsidR="00EC7787" w:rsidRPr="00EC7787" w:rsidRDefault="00EC7787" w:rsidP="00EC7787">
      <w:pPr>
        <w:ind w:left="1440" w:hanging="720"/>
        <w:rPr>
          <w:sz w:val="22"/>
          <w:szCs w:val="22"/>
        </w:rPr>
      </w:pPr>
      <w:r w:rsidRPr="00EC7787">
        <w:rPr>
          <w:sz w:val="22"/>
          <w:szCs w:val="22"/>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EC7787" w:rsidP="00EC7787">
      <w:pPr>
        <w:ind w:left="1440" w:hanging="720"/>
        <w:rPr>
          <w:sz w:val="22"/>
          <w:szCs w:val="22"/>
        </w:rPr>
      </w:pPr>
      <w:r w:rsidRPr="00093548">
        <w:rPr>
          <w:sz w:val="22"/>
          <w:szCs w:val="22"/>
          <w:highlight w:val="yellow"/>
        </w:rPr>
        <w:t>d.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rsidR="00EC7787" w:rsidRPr="00EC7787" w:rsidRDefault="00EC7787" w:rsidP="00EC7787">
      <w:pPr>
        <w:ind w:left="1440" w:hanging="720"/>
        <w:rPr>
          <w:sz w:val="22"/>
          <w:szCs w:val="22"/>
        </w:rPr>
      </w:pPr>
      <w:r w:rsidRPr="00093548">
        <w:rPr>
          <w:sz w:val="22"/>
          <w:szCs w:val="22"/>
          <w:highlight w:val="yellow"/>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rsidR="00EC7787" w:rsidRPr="00EC7787" w:rsidRDefault="00EC7787" w:rsidP="00EC7787">
      <w:pPr>
        <w:ind w:left="1440" w:hanging="720"/>
        <w:rPr>
          <w:sz w:val="22"/>
          <w:szCs w:val="22"/>
        </w:rPr>
      </w:pPr>
      <w:r w:rsidRPr="000D228D">
        <w:rPr>
          <w:sz w:val="22"/>
          <w:szCs w:val="22"/>
          <w:highlight w:val="yellow"/>
        </w:rPr>
        <w:t>a. 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0D228D">
        <w:rPr>
          <w:sz w:val="22"/>
          <w:szCs w:val="22"/>
        </w:rPr>
        <w:t>c. ICD-10</w:t>
      </w:r>
    </w:p>
    <w:p w:rsidR="00EC7787" w:rsidRPr="00EC7787" w:rsidRDefault="00EC7787" w:rsidP="00EC7787">
      <w:pPr>
        <w:ind w:left="1440" w:hanging="720"/>
        <w:rPr>
          <w:sz w:val="22"/>
          <w:szCs w:val="22"/>
        </w:rPr>
      </w:pPr>
      <w:r w:rsidRPr="00EC7787">
        <w:rPr>
          <w:sz w:val="22"/>
          <w:szCs w:val="22"/>
        </w:rPr>
        <w:t>d.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___________ as a reference classification.</w:t>
      </w:r>
    </w:p>
    <w:p w:rsidR="00EC7787" w:rsidRPr="00EC7787" w:rsidRDefault="00EC7787" w:rsidP="00EC7787">
      <w:pPr>
        <w:ind w:left="1440" w:hanging="720"/>
        <w:rPr>
          <w:sz w:val="22"/>
          <w:szCs w:val="22"/>
        </w:rPr>
      </w:pPr>
      <w:r w:rsidRPr="00EC7787">
        <w:rPr>
          <w:sz w:val="22"/>
          <w:szCs w:val="22"/>
        </w:rPr>
        <w:t>a.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0D228D">
        <w:rPr>
          <w:sz w:val="22"/>
          <w:szCs w:val="22"/>
          <w:highlight w:val="yellow"/>
        </w:rPr>
        <w:t>c. ICF</w:t>
      </w:r>
    </w:p>
    <w:p w:rsidR="00EC7787" w:rsidRPr="00EC7787" w:rsidRDefault="00EC7787" w:rsidP="00EC7787">
      <w:pPr>
        <w:ind w:left="1440" w:hanging="720"/>
        <w:rPr>
          <w:sz w:val="22"/>
          <w:szCs w:val="22"/>
        </w:rPr>
      </w:pPr>
      <w:r w:rsidRPr="00EC7787">
        <w:rPr>
          <w:sz w:val="22"/>
          <w:szCs w:val="22"/>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a. Nomenclature</w:t>
      </w:r>
    </w:p>
    <w:p w:rsidR="00EC7787" w:rsidRPr="00EC7787" w:rsidRDefault="00EC7787" w:rsidP="00EC7787">
      <w:pPr>
        <w:ind w:left="1440" w:hanging="720"/>
        <w:rPr>
          <w:sz w:val="22"/>
          <w:szCs w:val="22"/>
        </w:rPr>
      </w:pPr>
      <w:r w:rsidRPr="00157934">
        <w:rPr>
          <w:sz w:val="22"/>
          <w:szCs w:val="22"/>
          <w:highlight w:val="yellow"/>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lastRenderedPageBreak/>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EC7787" w:rsidRDefault="00EC7787" w:rsidP="00EC7787">
      <w:pPr>
        <w:ind w:left="1440" w:hanging="720"/>
        <w:rPr>
          <w:sz w:val="22"/>
          <w:szCs w:val="22"/>
        </w:rPr>
      </w:pPr>
      <w:r w:rsidRPr="00157934">
        <w:rPr>
          <w:sz w:val="22"/>
          <w:szCs w:val="22"/>
          <w:highlight w:val="yellow"/>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rsidR="00EC7787" w:rsidRPr="00EC7787" w:rsidRDefault="00EC7787" w:rsidP="00EC7787">
      <w:pPr>
        <w:ind w:left="1440" w:hanging="720"/>
        <w:rPr>
          <w:sz w:val="22"/>
          <w:szCs w:val="22"/>
        </w:rPr>
      </w:pPr>
      <w:r w:rsidRPr="00B52AEB">
        <w:rPr>
          <w:sz w:val="22"/>
          <w:szCs w:val="22"/>
          <w:highlight w:val="yellow"/>
        </w:rPr>
        <w:t>a. 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B52AEB">
        <w:rPr>
          <w:sz w:val="22"/>
          <w:szCs w:val="22"/>
          <w:highlight w:val="yellow"/>
        </w:rPr>
        <w:t>b. HCPCS Level II</w:t>
      </w:r>
    </w:p>
    <w:p w:rsidR="00EC7787" w:rsidRPr="00EC7787" w:rsidRDefault="00EC7787" w:rsidP="00EC7787">
      <w:pPr>
        <w:ind w:left="1440" w:hanging="720"/>
        <w:rPr>
          <w:sz w:val="22"/>
          <w:szCs w:val="22"/>
        </w:rPr>
      </w:pPr>
      <w:r w:rsidRPr="00EC7787">
        <w:rPr>
          <w:sz w:val="22"/>
          <w:szCs w:val="22"/>
        </w:rPr>
        <w:t>c. RxNorm</w:t>
      </w:r>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EC7787" w:rsidRDefault="00EC7787" w:rsidP="00EC7787">
      <w:pPr>
        <w:ind w:left="1440" w:hanging="720"/>
        <w:rPr>
          <w:sz w:val="22"/>
          <w:szCs w:val="22"/>
        </w:rPr>
      </w:pPr>
      <w:r w:rsidRPr="00B52AEB">
        <w:rPr>
          <w:sz w:val="22"/>
          <w:szCs w:val="22"/>
          <w:highlight w:val="yellow"/>
        </w:rPr>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B52AEB">
        <w:rPr>
          <w:sz w:val="22"/>
          <w:szCs w:val="22"/>
          <w:highlight w:val="yellow"/>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EC7787" w:rsidRDefault="00EC7787" w:rsidP="00EC7787">
      <w:pPr>
        <w:ind w:left="1440" w:hanging="720"/>
        <w:rPr>
          <w:sz w:val="22"/>
          <w:szCs w:val="22"/>
        </w:rPr>
      </w:pPr>
      <w:r w:rsidRPr="005601E6">
        <w:rPr>
          <w:sz w:val="22"/>
          <w:szCs w:val="22"/>
          <w:highlight w:val="yellow"/>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1864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EC7787" w:rsidRDefault="00EC7787" w:rsidP="00EC7787">
      <w:pPr>
        <w:ind w:left="1440" w:hanging="720"/>
        <w:rPr>
          <w:sz w:val="22"/>
          <w:szCs w:val="22"/>
        </w:rPr>
      </w:pPr>
      <w:r w:rsidRPr="00186487">
        <w:rPr>
          <w:sz w:val="22"/>
          <w:szCs w:val="22"/>
          <w:highlight w:val="yellow"/>
        </w:rPr>
        <w:t>c. Common Clinical Data Set</w:t>
      </w:r>
    </w:p>
    <w:p w:rsidR="00EC7787" w:rsidRPr="00EC7787" w:rsidRDefault="00EC7787" w:rsidP="00EC7787">
      <w:pPr>
        <w:ind w:left="1440" w:hanging="720"/>
        <w:rPr>
          <w:sz w:val="22"/>
          <w:szCs w:val="22"/>
        </w:rPr>
      </w:pPr>
      <w:r w:rsidRPr="00EC7787">
        <w:rPr>
          <w:sz w:val="22"/>
          <w:szCs w:val="22"/>
        </w:rPr>
        <w:t>d.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rsidR="00EC7787" w:rsidRPr="00EC7787" w:rsidRDefault="00EC7787" w:rsidP="00EC7787">
      <w:pPr>
        <w:ind w:left="1440" w:hanging="720"/>
        <w:rPr>
          <w:sz w:val="22"/>
          <w:szCs w:val="22"/>
        </w:rPr>
      </w:pPr>
      <w:r w:rsidRPr="00EC7787">
        <w:rPr>
          <w:sz w:val="22"/>
          <w:szCs w:val="22"/>
        </w:rPr>
        <w:t>a. Home Health Compare Data Set</w:t>
      </w:r>
    </w:p>
    <w:p w:rsidR="00EC7787" w:rsidRPr="00EC7787" w:rsidRDefault="00EC7787" w:rsidP="00EC7787">
      <w:pPr>
        <w:ind w:left="1440" w:hanging="720"/>
        <w:rPr>
          <w:sz w:val="22"/>
          <w:szCs w:val="22"/>
        </w:rPr>
      </w:pPr>
      <w:r w:rsidRPr="000A06E3">
        <w:rPr>
          <w:sz w:val="22"/>
          <w:szCs w:val="22"/>
          <w:highlight w:val="yellow"/>
        </w:rPr>
        <w:t>b. Outcomes and Assessment Information Set</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c.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lastRenderedPageBreak/>
        <w:t>22.</w:t>
      </w:r>
      <w:r w:rsidRPr="00EC7787">
        <w:rPr>
          <w:sz w:val="22"/>
          <w:szCs w:val="22"/>
        </w:rPr>
        <w:tab/>
        <w:t>The standardized HEDIS data elements are collected by _________.</w:t>
      </w:r>
    </w:p>
    <w:p w:rsidR="00EC7787" w:rsidRPr="00EC7787" w:rsidRDefault="00EC7787" w:rsidP="00EC7787">
      <w:pPr>
        <w:ind w:left="1440" w:hanging="720"/>
        <w:rPr>
          <w:sz w:val="22"/>
          <w:szCs w:val="22"/>
        </w:rPr>
      </w:pPr>
      <w:r w:rsidRPr="00186487">
        <w:rPr>
          <w:sz w:val="22"/>
          <w:szCs w:val="22"/>
          <w:highlight w:val="yellow"/>
        </w:rPr>
        <w:t>a. Acute care hospitals</w:t>
      </w:r>
    </w:p>
    <w:p w:rsidR="00EC7787" w:rsidRPr="00EC7787" w:rsidRDefault="00EC7787" w:rsidP="00EC7787">
      <w:pPr>
        <w:ind w:left="1440" w:hanging="720"/>
        <w:rPr>
          <w:sz w:val="22"/>
          <w:szCs w:val="22"/>
        </w:rPr>
      </w:pPr>
      <w:r w:rsidRPr="000D228D">
        <w:rPr>
          <w:sz w:val="22"/>
          <w:szCs w:val="22"/>
        </w:rPr>
        <w:t>b. Certified survey vendors</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c. Healthcare purchasers </w:t>
      </w:r>
    </w:p>
    <w:p w:rsidR="00EC7787" w:rsidRPr="00EC7787" w:rsidRDefault="00EC7787" w:rsidP="00EC7787">
      <w:pPr>
        <w:ind w:left="1440" w:hanging="720"/>
        <w:rPr>
          <w:sz w:val="22"/>
          <w:szCs w:val="22"/>
        </w:rPr>
      </w:pPr>
      <w:r w:rsidRPr="001864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EC7787" w:rsidRDefault="00EC7787" w:rsidP="00EC7787">
      <w:pPr>
        <w:ind w:left="1440" w:hanging="720"/>
        <w:rPr>
          <w:sz w:val="22"/>
          <w:szCs w:val="22"/>
        </w:rPr>
      </w:pPr>
      <w:r w:rsidRPr="00EC7787">
        <w:rPr>
          <w:sz w:val="22"/>
          <w:szCs w:val="22"/>
        </w:rPr>
        <w:t xml:space="preserve">c. Inpatient rehabilitation </w:t>
      </w:r>
    </w:p>
    <w:p w:rsidR="00EC7787" w:rsidRPr="00EC7787" w:rsidRDefault="00EC7787" w:rsidP="00EC7787">
      <w:pPr>
        <w:ind w:left="1440" w:hanging="720"/>
        <w:rPr>
          <w:sz w:val="22"/>
          <w:szCs w:val="22"/>
        </w:rPr>
      </w:pPr>
      <w:r w:rsidRPr="000D228D">
        <w:rPr>
          <w:sz w:val="22"/>
          <w:szCs w:val="22"/>
          <w:highlight w:val="yellow"/>
        </w:rPr>
        <w:t>d. Acute inpatient</w:t>
      </w:r>
      <w:r w:rsidRPr="00EC7787">
        <w:rPr>
          <w:sz w:val="22"/>
          <w:szCs w:val="22"/>
        </w:rPr>
        <w:t xml:space="preserve">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186487">
        <w:rPr>
          <w:sz w:val="22"/>
          <w:szCs w:val="22"/>
          <w:highlight w:val="yellow"/>
        </w:rPr>
        <w:t>d.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c. Semantic Network</w:t>
      </w:r>
    </w:p>
    <w:p w:rsidR="00BB307C" w:rsidRPr="00687791" w:rsidRDefault="00EC7787" w:rsidP="00EC7787">
      <w:pPr>
        <w:ind w:left="1440" w:hanging="720"/>
        <w:rPr>
          <w:sz w:val="22"/>
          <w:szCs w:val="22"/>
        </w:rPr>
      </w:pPr>
      <w:r w:rsidRPr="00186487">
        <w:rPr>
          <w:sz w:val="22"/>
          <w:szCs w:val="22"/>
          <w:highlight w:val="yellow"/>
        </w:rPr>
        <w:t>d. Metathesaurus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913" w:rsidRDefault="00DA1913">
      <w:r>
        <w:separator/>
      </w:r>
    </w:p>
  </w:endnote>
  <w:endnote w:type="continuationSeparator" w:id="0">
    <w:p w:rsidR="00DA1913" w:rsidRDefault="00DA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123" w:rsidRDefault="009D6123">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223C4">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913" w:rsidRDefault="00DA1913">
      <w:r>
        <w:separator/>
      </w:r>
    </w:p>
  </w:footnote>
  <w:footnote w:type="continuationSeparator" w:id="0">
    <w:p w:rsidR="00DA1913" w:rsidRDefault="00DA1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123" w:rsidRPr="001276A0" w:rsidRDefault="009D6123"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9D6123" w:rsidRDefault="009D6123" w:rsidP="00EA5B0D">
    <w:pPr>
      <w:pStyle w:val="Header"/>
      <w:rPr>
        <w:sz w:val="20"/>
        <w:szCs w:val="20"/>
      </w:rPr>
    </w:pPr>
    <w:r>
      <w:rPr>
        <w:sz w:val="20"/>
        <w:szCs w:val="20"/>
      </w:rPr>
      <w:tab/>
    </w:r>
    <w:r>
      <w:rPr>
        <w:sz w:val="20"/>
        <w:szCs w:val="20"/>
      </w:rPr>
      <w:tab/>
    </w:r>
  </w:p>
  <w:p w:rsidR="009D6123" w:rsidRDefault="009D6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0BC09E0"/>
    <w:multiLevelType w:val="hybridMultilevel"/>
    <w:tmpl w:val="2D18623C"/>
    <w:lvl w:ilvl="0" w:tplc="6B2E1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61F23E5"/>
    <w:multiLevelType w:val="hybridMultilevel"/>
    <w:tmpl w:val="07F24364"/>
    <w:lvl w:ilvl="0" w:tplc="1228D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4E9648C"/>
    <w:multiLevelType w:val="hybridMultilevel"/>
    <w:tmpl w:val="59BE56C8"/>
    <w:lvl w:ilvl="0" w:tplc="73C84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8"/>
  </w:num>
  <w:num w:numId="4">
    <w:abstractNumId w:val="6"/>
  </w:num>
  <w:num w:numId="5">
    <w:abstractNumId w:val="4"/>
  </w:num>
  <w:num w:numId="6">
    <w:abstractNumId w:val="28"/>
  </w:num>
  <w:num w:numId="7">
    <w:abstractNumId w:val="12"/>
  </w:num>
  <w:num w:numId="8">
    <w:abstractNumId w:val="27"/>
  </w:num>
  <w:num w:numId="9">
    <w:abstractNumId w:val="21"/>
  </w:num>
  <w:num w:numId="10">
    <w:abstractNumId w:val="24"/>
  </w:num>
  <w:num w:numId="11">
    <w:abstractNumId w:val="3"/>
  </w:num>
  <w:num w:numId="12">
    <w:abstractNumId w:val="26"/>
  </w:num>
  <w:num w:numId="13">
    <w:abstractNumId w:val="18"/>
  </w:num>
  <w:num w:numId="14">
    <w:abstractNumId w:val="22"/>
  </w:num>
  <w:num w:numId="15">
    <w:abstractNumId w:val="5"/>
  </w:num>
  <w:num w:numId="16">
    <w:abstractNumId w:val="16"/>
  </w:num>
  <w:num w:numId="17">
    <w:abstractNumId w:val="0"/>
  </w:num>
  <w:num w:numId="18">
    <w:abstractNumId w:val="20"/>
  </w:num>
  <w:num w:numId="19">
    <w:abstractNumId w:val="17"/>
  </w:num>
  <w:num w:numId="20">
    <w:abstractNumId w:val="10"/>
  </w:num>
  <w:num w:numId="21">
    <w:abstractNumId w:val="11"/>
  </w:num>
  <w:num w:numId="22">
    <w:abstractNumId w:val="13"/>
  </w:num>
  <w:num w:numId="23">
    <w:abstractNumId w:val="15"/>
  </w:num>
  <w:num w:numId="24">
    <w:abstractNumId w:val="1"/>
  </w:num>
  <w:num w:numId="25">
    <w:abstractNumId w:val="9"/>
  </w:num>
  <w:num w:numId="26">
    <w:abstractNumId w:val="23"/>
  </w:num>
  <w:num w:numId="27">
    <w:abstractNumId w:val="14"/>
  </w:num>
  <w:num w:numId="28">
    <w:abstractNumId w:val="7"/>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93548"/>
    <w:rsid w:val="000A06E3"/>
    <w:rsid w:val="000A0B3B"/>
    <w:rsid w:val="000A2141"/>
    <w:rsid w:val="000B1A1C"/>
    <w:rsid w:val="000B2897"/>
    <w:rsid w:val="000B2F28"/>
    <w:rsid w:val="000B3DB9"/>
    <w:rsid w:val="000B6064"/>
    <w:rsid w:val="000C1A44"/>
    <w:rsid w:val="000D228D"/>
    <w:rsid w:val="000F10BD"/>
    <w:rsid w:val="000F674C"/>
    <w:rsid w:val="000F6AD3"/>
    <w:rsid w:val="001276A0"/>
    <w:rsid w:val="0013023B"/>
    <w:rsid w:val="00151605"/>
    <w:rsid w:val="00154E5E"/>
    <w:rsid w:val="00157934"/>
    <w:rsid w:val="00166D66"/>
    <w:rsid w:val="00173FAA"/>
    <w:rsid w:val="00186487"/>
    <w:rsid w:val="00194873"/>
    <w:rsid w:val="001B2DF6"/>
    <w:rsid w:val="001C77E2"/>
    <w:rsid w:val="001F7E27"/>
    <w:rsid w:val="00212C6E"/>
    <w:rsid w:val="00215A20"/>
    <w:rsid w:val="00220102"/>
    <w:rsid w:val="002243E2"/>
    <w:rsid w:val="002301F3"/>
    <w:rsid w:val="0026307C"/>
    <w:rsid w:val="002708A8"/>
    <w:rsid w:val="00274ED6"/>
    <w:rsid w:val="00283D1D"/>
    <w:rsid w:val="0028572D"/>
    <w:rsid w:val="00294288"/>
    <w:rsid w:val="002959BE"/>
    <w:rsid w:val="0029676F"/>
    <w:rsid w:val="002C301A"/>
    <w:rsid w:val="002C6572"/>
    <w:rsid w:val="002E677B"/>
    <w:rsid w:val="002F41F1"/>
    <w:rsid w:val="002F5482"/>
    <w:rsid w:val="002F7F63"/>
    <w:rsid w:val="0030088A"/>
    <w:rsid w:val="00322833"/>
    <w:rsid w:val="003450C7"/>
    <w:rsid w:val="003645B5"/>
    <w:rsid w:val="00367CDA"/>
    <w:rsid w:val="003755E7"/>
    <w:rsid w:val="00380552"/>
    <w:rsid w:val="003833E9"/>
    <w:rsid w:val="003904B4"/>
    <w:rsid w:val="0039469E"/>
    <w:rsid w:val="003D1CFB"/>
    <w:rsid w:val="0041136C"/>
    <w:rsid w:val="0041269B"/>
    <w:rsid w:val="00416DC9"/>
    <w:rsid w:val="00424E77"/>
    <w:rsid w:val="00437516"/>
    <w:rsid w:val="00464CB4"/>
    <w:rsid w:val="00471B09"/>
    <w:rsid w:val="00481B6D"/>
    <w:rsid w:val="004822F0"/>
    <w:rsid w:val="004979F1"/>
    <w:rsid w:val="004A3559"/>
    <w:rsid w:val="004A6923"/>
    <w:rsid w:val="004C73B6"/>
    <w:rsid w:val="004F0EB2"/>
    <w:rsid w:val="005010F8"/>
    <w:rsid w:val="005122BE"/>
    <w:rsid w:val="00524BE6"/>
    <w:rsid w:val="00537C69"/>
    <w:rsid w:val="00541CE4"/>
    <w:rsid w:val="00556E7F"/>
    <w:rsid w:val="00557BBB"/>
    <w:rsid w:val="005601E6"/>
    <w:rsid w:val="00587B3A"/>
    <w:rsid w:val="005C1207"/>
    <w:rsid w:val="005D75E8"/>
    <w:rsid w:val="005F11CD"/>
    <w:rsid w:val="005F6DF2"/>
    <w:rsid w:val="005F7BC6"/>
    <w:rsid w:val="006110B3"/>
    <w:rsid w:val="0061113C"/>
    <w:rsid w:val="006150AA"/>
    <w:rsid w:val="006238B9"/>
    <w:rsid w:val="0062446D"/>
    <w:rsid w:val="00650657"/>
    <w:rsid w:val="006819E0"/>
    <w:rsid w:val="00687791"/>
    <w:rsid w:val="006939C6"/>
    <w:rsid w:val="006B2970"/>
    <w:rsid w:val="006C5637"/>
    <w:rsid w:val="006C7153"/>
    <w:rsid w:val="006E1EC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23C4"/>
    <w:rsid w:val="00824118"/>
    <w:rsid w:val="00875694"/>
    <w:rsid w:val="008A24CF"/>
    <w:rsid w:val="008A721F"/>
    <w:rsid w:val="008B02F2"/>
    <w:rsid w:val="008B32F0"/>
    <w:rsid w:val="008B4380"/>
    <w:rsid w:val="008D0449"/>
    <w:rsid w:val="008D2D97"/>
    <w:rsid w:val="008D5A3F"/>
    <w:rsid w:val="008E686A"/>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D6123"/>
    <w:rsid w:val="009D7E88"/>
    <w:rsid w:val="009E4AA6"/>
    <w:rsid w:val="009F546F"/>
    <w:rsid w:val="00A138C5"/>
    <w:rsid w:val="00A224E3"/>
    <w:rsid w:val="00A24C4B"/>
    <w:rsid w:val="00A3558C"/>
    <w:rsid w:val="00A42524"/>
    <w:rsid w:val="00A46F3F"/>
    <w:rsid w:val="00A52F87"/>
    <w:rsid w:val="00A55934"/>
    <w:rsid w:val="00A56592"/>
    <w:rsid w:val="00A57E95"/>
    <w:rsid w:val="00A80046"/>
    <w:rsid w:val="00AB6A34"/>
    <w:rsid w:val="00AC1407"/>
    <w:rsid w:val="00AC4FBC"/>
    <w:rsid w:val="00B01E36"/>
    <w:rsid w:val="00B033D4"/>
    <w:rsid w:val="00B107C2"/>
    <w:rsid w:val="00B11D6C"/>
    <w:rsid w:val="00B16748"/>
    <w:rsid w:val="00B21770"/>
    <w:rsid w:val="00B32305"/>
    <w:rsid w:val="00B3716E"/>
    <w:rsid w:val="00B409C6"/>
    <w:rsid w:val="00B50437"/>
    <w:rsid w:val="00B52AEB"/>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58D2"/>
    <w:rsid w:val="00C969E6"/>
    <w:rsid w:val="00CD724B"/>
    <w:rsid w:val="00CE17B2"/>
    <w:rsid w:val="00CF22C2"/>
    <w:rsid w:val="00CF5234"/>
    <w:rsid w:val="00D02CCC"/>
    <w:rsid w:val="00D02F1B"/>
    <w:rsid w:val="00D1235D"/>
    <w:rsid w:val="00D42891"/>
    <w:rsid w:val="00D503B8"/>
    <w:rsid w:val="00D54074"/>
    <w:rsid w:val="00D544BD"/>
    <w:rsid w:val="00D56CB6"/>
    <w:rsid w:val="00D572B7"/>
    <w:rsid w:val="00D86E75"/>
    <w:rsid w:val="00D95983"/>
    <w:rsid w:val="00DA1913"/>
    <w:rsid w:val="00DA2212"/>
    <w:rsid w:val="00DA3AE3"/>
    <w:rsid w:val="00DC327A"/>
    <w:rsid w:val="00DC4742"/>
    <w:rsid w:val="00DD0D25"/>
    <w:rsid w:val="00DD1B96"/>
    <w:rsid w:val="00DF5463"/>
    <w:rsid w:val="00E12653"/>
    <w:rsid w:val="00E161E9"/>
    <w:rsid w:val="00E169BD"/>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24681"/>
    <w:rsid w:val="00F31F46"/>
    <w:rsid w:val="00F6782D"/>
    <w:rsid w:val="00F716B2"/>
    <w:rsid w:val="00F764AE"/>
    <w:rsid w:val="00F81A13"/>
    <w:rsid w:val="00F900E2"/>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CDC8ED-BC36-4215-9DC7-66A005CF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2016-10-18T11:25:00Z</dcterms:created>
  <dcterms:modified xsi:type="dcterms:W3CDTF">2016-10-18T11:25:00Z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