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07C" w:rsidRPr="001276A0" w:rsidRDefault="00212C6E" w:rsidP="000F674C">
      <w:pPr>
        <w:pStyle w:val="Heading7"/>
        <w:jc w:val="left"/>
        <w:rPr>
          <w:rFonts w:ascii="Arial" w:hAnsi="Arial" w:cs="Arial"/>
          <w:b/>
          <w:sz w:val="36"/>
          <w:szCs w:val="36"/>
        </w:rPr>
      </w:pPr>
      <w:r w:rsidRPr="007266DC">
        <w:rPr>
          <w:rFonts w:ascii="Arial" w:hAnsi="Arial" w:cs="Arial"/>
          <w:b/>
          <w:sz w:val="36"/>
          <w:szCs w:val="36"/>
        </w:rPr>
        <w:t>Chapter</w:t>
      </w:r>
      <w:r w:rsidR="00CD724B">
        <w:rPr>
          <w:rFonts w:ascii="Arial" w:hAnsi="Arial" w:cs="Arial"/>
          <w:b/>
          <w:sz w:val="36"/>
          <w:szCs w:val="36"/>
        </w:rPr>
        <w:t xml:space="preserve"> 2</w:t>
      </w:r>
    </w:p>
    <w:p w:rsidR="00BB307C" w:rsidRPr="001276A0" w:rsidRDefault="00CD724B" w:rsidP="000F674C">
      <w:pPr>
        <w:pStyle w:val="Heading9"/>
        <w:jc w:val="left"/>
        <w:rPr>
          <w:rFonts w:ascii="Arial" w:hAnsi="Arial" w:cs="Arial"/>
          <w:b/>
          <w:sz w:val="36"/>
          <w:szCs w:val="36"/>
        </w:rPr>
      </w:pPr>
      <w:r w:rsidRPr="00CD724B">
        <w:rPr>
          <w:rFonts w:ascii="Arial" w:hAnsi="Arial" w:cs="Arial"/>
          <w:b/>
          <w:sz w:val="36"/>
          <w:szCs w:val="36"/>
        </w:rPr>
        <w:t>Healthcare Delivery Systems</w:t>
      </w:r>
    </w:p>
    <w:p w:rsidR="00212C6E" w:rsidRDefault="00CD724B">
      <w:pPr>
        <w:rPr>
          <w:sz w:val="22"/>
          <w:szCs w:val="22"/>
        </w:rPr>
      </w:pPr>
      <w:r w:rsidRPr="00CD724B">
        <w:rPr>
          <w:rFonts w:ascii="Arial" w:hAnsi="Arial" w:cs="Arial"/>
          <w:i/>
          <w:iCs/>
          <w:color w:val="000000"/>
        </w:rPr>
        <w:t>Donald W. Kellogg, PhD, CPEHR, RHIA, FAHIMA</w:t>
      </w:r>
    </w:p>
    <w:p w:rsidR="00294288" w:rsidRDefault="00294288" w:rsidP="000F674C">
      <w:pPr>
        <w:pStyle w:val="CM1"/>
        <w:spacing w:line="191" w:lineRule="atLeast"/>
        <w:rPr>
          <w:sz w:val="26"/>
          <w:szCs w:val="26"/>
        </w:rPr>
      </w:pPr>
    </w:p>
    <w:p w:rsidR="000F674C" w:rsidRPr="00294288" w:rsidRDefault="000F674C" w:rsidP="000F674C">
      <w:pPr>
        <w:pStyle w:val="CM1"/>
        <w:spacing w:line="191" w:lineRule="atLeast"/>
        <w:rPr>
          <w:b/>
          <w:sz w:val="28"/>
          <w:szCs w:val="28"/>
        </w:rPr>
      </w:pPr>
      <w:r w:rsidRPr="00294288">
        <w:rPr>
          <w:b/>
          <w:sz w:val="28"/>
          <w:szCs w:val="28"/>
        </w:rPr>
        <w:t xml:space="preserve">Real-World Case </w:t>
      </w:r>
      <w:r w:rsidR="00CD724B">
        <w:rPr>
          <w:b/>
          <w:sz w:val="28"/>
          <w:szCs w:val="28"/>
        </w:rPr>
        <w:t>2</w:t>
      </w:r>
      <w:r w:rsidR="00BA5DC9">
        <w:rPr>
          <w:b/>
          <w:sz w:val="28"/>
          <w:szCs w:val="28"/>
        </w:rPr>
        <w:t>.</w:t>
      </w:r>
      <w:r w:rsidR="00ED789E">
        <w:rPr>
          <w:b/>
          <w:sz w:val="28"/>
          <w:szCs w:val="28"/>
        </w:rPr>
        <w:t>1</w:t>
      </w:r>
    </w:p>
    <w:p w:rsidR="000F674C" w:rsidRDefault="000F674C" w:rsidP="000F674C">
      <w:pPr>
        <w:pStyle w:val="CM1"/>
        <w:spacing w:line="191" w:lineRule="atLeast"/>
        <w:rPr>
          <w:sz w:val="28"/>
          <w:szCs w:val="28"/>
        </w:rPr>
      </w:pPr>
    </w:p>
    <w:p w:rsidR="00921127"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The American healthcare system is a patchwork of not-for-profit and for-profit entities that provide comprehensive diagnostics and treatment services. Marsha, the supervising coder at her local hospital, became a veteran of this system after she noticed neuropathy in her right arm. She first noticed a tingling in her right shoulder and elbow in February and by July the discomfort had increased so that the tingling had become painful throughout the entire length of the arm to such a degree that the arm was almost unusable and she had to take time off from work. She set up an appointment with her family practitioner and was seen seven days later. He ordered x-rays of the arm as well as a cervical MRI. While the x-rays did not show any involvement in the affected joints, the MRI indicated cervical stenosis at the C4–C6 levels. Her physician prescribed pain medication and recommended that she see a neurologist. Her physician ordered a neurological consult, which took place three weeks later. The neurologist performed an assessment, looked over the MRI results, and referred her to a neurosurgeon at another hospital in a major city to the east to have her neck evaluated and fused. Four weeks later she was seen by a neurosurgeon who wanted her to have a cervical CT scan with contrast. The CT confirmed the cervical stenosis. Surgery was set for November 1. The surgery was successful and after six weeks of convalescence she was able to go back to work. Marsha was convinced that she had the best possible care, though the cost was extremely expensive. During the process she was involved with six medical doctors (her family physician, the neurologist, a radiologist to read the MRI scans, the neurosurgeon, another radiologist to evaluate the CT scans, and an anesthesiologist who was present during surgery) and five different facilities (her family physician office, the hospital where the x-rays and MRI were done, the neurologist’s office, the neurosurgeon’s office, and the hospital where the CT scans and the surgery on her cervical spine were conducted). Throughout the entire process Marsha was required to carry her medical record from one facility to another as the family physician and neurologist were not part of the EHR with the local hospital where she worked, nor was her hospital able to electronically share her information with the hospital where the neurosurgeon practiced. She also made sure to check her patient portal at each hospital to verify appointments and to ensure that the correct information was being entered for each of her visits.</w:t>
      </w:r>
    </w:p>
    <w:p w:rsidR="00BB307C" w:rsidRPr="000F674C" w:rsidRDefault="00BB307C" w:rsidP="00DC4742">
      <w:pPr>
        <w:pStyle w:val="Heading1"/>
        <w:rPr>
          <w:rFonts w:ascii="Arial" w:hAnsi="Arial" w:cs="Arial"/>
          <w:sz w:val="26"/>
          <w:szCs w:val="26"/>
        </w:rPr>
      </w:pPr>
    </w:p>
    <w:p w:rsidR="00294288" w:rsidRPr="00FB10B9" w:rsidRDefault="00294288"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687791" w:rsidRPr="008F7589" w:rsidRDefault="00687791" w:rsidP="00DC4742">
      <w:pPr>
        <w:rPr>
          <w:rFonts w:ascii="Times" w:hAnsi="Times" w:cs="TimesLTStd-Roman"/>
          <w:sz w:val="22"/>
          <w:szCs w:val="22"/>
        </w:rPr>
      </w:pPr>
    </w:p>
    <w:p w:rsidR="00CD724B" w:rsidRPr="000F54BF" w:rsidRDefault="00CD724B" w:rsidP="00CD724B">
      <w:pPr>
        <w:ind w:left="720" w:hanging="720"/>
      </w:pPr>
      <w:r w:rsidRPr="000F54BF">
        <w:t>1.</w:t>
      </w:r>
      <w:r w:rsidRPr="000F54BF">
        <w:tab/>
      </w:r>
      <w:r>
        <w:t xml:space="preserve">How could the length of time from diagnosis to surgery have been reduced for Marsha? </w:t>
      </w:r>
      <w:r w:rsidR="007D6933">
        <w:t>The various providers could have used a more expansive EHR to allow for more sharing of the records, thus making the time between visits shorter.  The providers could have also used telemedicine to allow the family practitioner and neurologist to communicate in real time versus having to wait for her to be seen at a separate appointment.</w:t>
      </w:r>
    </w:p>
    <w:p w:rsidR="00173FAA" w:rsidRPr="00173FAA" w:rsidRDefault="00173FAA" w:rsidP="00173FAA">
      <w:pPr>
        <w:pStyle w:val="PlainText"/>
        <w:ind w:left="720" w:hanging="720"/>
        <w:rPr>
          <w:rFonts w:ascii="Times" w:hAnsi="Times" w:cs="TimesLTStd-Roman"/>
          <w:sz w:val="22"/>
          <w:szCs w:val="22"/>
        </w:rPr>
      </w:pPr>
    </w:p>
    <w:p w:rsidR="00CD724B" w:rsidRPr="000F54BF" w:rsidRDefault="00CD724B" w:rsidP="00CD724B">
      <w:pPr>
        <w:ind w:left="720" w:hanging="720"/>
      </w:pPr>
      <w:r>
        <w:t>2</w:t>
      </w:r>
      <w:r w:rsidRPr="000F54BF">
        <w:t>.</w:t>
      </w:r>
      <w:r w:rsidRPr="000F54BF">
        <w:tab/>
      </w:r>
      <w:r>
        <w:t>What are ways that Marsha could have shared her information between all of the facilities?</w:t>
      </w:r>
      <w:r w:rsidR="00935A00">
        <w:t xml:space="preserve"> </w:t>
      </w:r>
      <w:r w:rsidR="00CE1C3C">
        <w:t>The first option would be what she did by carrying her information from provider to provider.  Marsha could have also chosen to see providers that were connected by the</w:t>
      </w:r>
      <w:r w:rsidR="00AE11B0">
        <w:t xml:space="preserve"> same</w:t>
      </w:r>
      <w:r w:rsidR="00CE1C3C">
        <w:t xml:space="preserve"> EHR, to allow them to pass along the information.</w:t>
      </w:r>
    </w:p>
    <w:p w:rsidR="00173FAA" w:rsidRPr="00173FAA" w:rsidRDefault="00173FAA" w:rsidP="00173FAA">
      <w:pPr>
        <w:pStyle w:val="PlainText"/>
        <w:ind w:left="720" w:hanging="720"/>
        <w:rPr>
          <w:rFonts w:ascii="Times" w:hAnsi="Times" w:cs="TimesLTStd-Roman"/>
          <w:sz w:val="22"/>
          <w:szCs w:val="22"/>
        </w:rPr>
      </w:pPr>
    </w:p>
    <w:p w:rsidR="00CD724B" w:rsidRDefault="00CD724B" w:rsidP="00CD724B">
      <w:pPr>
        <w:pStyle w:val="Default"/>
        <w:ind w:left="720" w:hanging="720"/>
        <w:rPr>
          <w:rFonts w:ascii="Times New Roman" w:hAnsi="Times New Roman" w:cs="Times New Roman"/>
          <w:bCs/>
          <w:color w:val="auto"/>
        </w:rPr>
      </w:pPr>
      <w:r w:rsidRPr="00D91DB6">
        <w:rPr>
          <w:rFonts w:ascii="Times New Roman" w:hAnsi="Times New Roman" w:cs="Times New Roman"/>
          <w:bCs/>
          <w:color w:val="auto"/>
        </w:rPr>
        <w:lastRenderedPageBreak/>
        <w:t>3.</w:t>
      </w:r>
      <w:r>
        <w:rPr>
          <w:rFonts w:ascii="Times New Roman" w:hAnsi="Times New Roman" w:cs="Times New Roman"/>
          <w:bCs/>
          <w:color w:val="auto"/>
        </w:rPr>
        <w:t xml:space="preserve"> </w:t>
      </w:r>
      <w:r>
        <w:rPr>
          <w:rFonts w:ascii="Times New Roman" w:hAnsi="Times New Roman" w:cs="Times New Roman"/>
          <w:bCs/>
          <w:color w:val="auto"/>
        </w:rPr>
        <w:tab/>
        <w:t>What could her providers have done to make the sharing of information easier for Marsha?</w:t>
      </w:r>
      <w:r w:rsidR="00AE11B0">
        <w:rPr>
          <w:rFonts w:ascii="Times New Roman" w:hAnsi="Times New Roman" w:cs="Times New Roman"/>
          <w:bCs/>
          <w:color w:val="auto"/>
        </w:rPr>
        <w:t xml:space="preserve"> </w:t>
      </w:r>
      <w:r w:rsidR="00CC3812">
        <w:rPr>
          <w:rFonts w:ascii="Times New Roman" w:hAnsi="Times New Roman" w:cs="Times New Roman"/>
          <w:bCs/>
          <w:color w:val="auto"/>
        </w:rPr>
        <w:t>The family practitioner could have sent her to a neurologist who utilized the same EHR has they did and so on down the line.</w:t>
      </w: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Heading1"/>
        <w:pBdr>
          <w:bottom w:val="single" w:sz="4" w:space="1" w:color="auto"/>
        </w:pBdr>
        <w:rPr>
          <w:rFonts w:ascii="Times New Roman" w:eastAsia="MS Mincho" w:hAnsi="Times New Roman"/>
          <w:kern w:val="0"/>
          <w:sz w:val="22"/>
          <w:szCs w:val="22"/>
        </w:rPr>
      </w:pPr>
    </w:p>
    <w:p w:rsidR="00ED789E" w:rsidRDefault="00ED789E" w:rsidP="00DC4742">
      <w:pPr>
        <w:pStyle w:val="CM1"/>
        <w:spacing w:line="240" w:lineRule="auto"/>
        <w:rPr>
          <w:b/>
          <w:sz w:val="28"/>
          <w:szCs w:val="28"/>
        </w:rPr>
      </w:pPr>
      <w:r w:rsidRPr="00294288">
        <w:rPr>
          <w:b/>
          <w:sz w:val="28"/>
          <w:szCs w:val="28"/>
        </w:rPr>
        <w:t xml:space="preserve">Real-World Case </w:t>
      </w:r>
      <w:r w:rsidR="00CD724B">
        <w:rPr>
          <w:b/>
          <w:sz w:val="28"/>
          <w:szCs w:val="28"/>
        </w:rPr>
        <w:t>2</w:t>
      </w:r>
      <w:r w:rsidR="00BA5DC9">
        <w:rPr>
          <w:b/>
          <w:sz w:val="28"/>
          <w:szCs w:val="28"/>
        </w:rPr>
        <w:t>.</w:t>
      </w:r>
      <w:r>
        <w:rPr>
          <w:b/>
          <w:sz w:val="28"/>
          <w:szCs w:val="28"/>
        </w:rPr>
        <w:t>2</w:t>
      </w:r>
    </w:p>
    <w:p w:rsidR="00ED789E" w:rsidRDefault="00ED789E" w:rsidP="00DC4742"/>
    <w:p w:rsidR="00ED789E" w:rsidRPr="00EC1E2F" w:rsidRDefault="00CD724B" w:rsidP="00DC4742">
      <w:pPr>
        <w:pStyle w:val="extractsingle"/>
        <w:spacing w:before="0" w:after="0" w:line="240" w:lineRule="auto"/>
        <w:rPr>
          <w:rFonts w:ascii="Times" w:hAnsi="Times"/>
          <w:color w:val="auto"/>
          <w:sz w:val="22"/>
          <w:szCs w:val="22"/>
        </w:rPr>
      </w:pPr>
      <w:r w:rsidRPr="00CD724B">
        <w:rPr>
          <w:rFonts w:ascii="Times" w:hAnsi="Times"/>
          <w:color w:val="auto"/>
          <w:sz w:val="22"/>
          <w:szCs w:val="22"/>
        </w:rPr>
        <w:t>A municipal medical center in a city of 100,000 residents decided that they needed to diversify if they were going to survive the ups and downs of the economy. The board of directors met with the chief of the medical staff to determine the best course of action. They mutually decided to emphasize a cradle-to-grave approach by acquitting a few selected physician practices and a local nursing home, starting a home health agency, and creating a hospice unit within the medical center. The board then decided to link all of their new acquisitions to the medical center’s existing EHR but ran into a problem with patient identification for medical record purposes. The issue was that the same patient may have been or were going to be in multiple facilities within the new enterprise. However, at each of the present facilities (physician office, medical center, and nursing home) the same patient would have different medical record numbers. A plan for an enterprise medical record number was needed. The medical center administration decided to bring in the HIM director of the medical center to provide expertise and experience in resolving the problem.</w:t>
      </w:r>
    </w:p>
    <w:p w:rsidR="00ED789E" w:rsidRPr="00ED789E" w:rsidRDefault="00ED789E" w:rsidP="00DC4742"/>
    <w:p w:rsidR="00ED789E" w:rsidRPr="00FB10B9" w:rsidRDefault="00ED789E" w:rsidP="00DC4742">
      <w:pPr>
        <w:pStyle w:val="Heading1"/>
        <w:pBdr>
          <w:bottom w:val="single" w:sz="4" w:space="1" w:color="auto"/>
        </w:pBdr>
        <w:rPr>
          <w:rFonts w:ascii="Arial" w:hAnsi="Arial" w:cs="Arial"/>
          <w:sz w:val="28"/>
          <w:szCs w:val="28"/>
        </w:rPr>
      </w:pPr>
      <w:r w:rsidRPr="00FB10B9">
        <w:rPr>
          <w:rFonts w:ascii="Arial" w:hAnsi="Arial" w:cs="Arial"/>
          <w:sz w:val="28"/>
          <w:szCs w:val="28"/>
        </w:rPr>
        <w:t>Real-World Case Discussion Questions</w:t>
      </w:r>
    </w:p>
    <w:p w:rsidR="00ED789E" w:rsidRPr="00687791" w:rsidRDefault="00ED789E" w:rsidP="00DC4742"/>
    <w:p w:rsidR="00CD724B" w:rsidRPr="000F54BF" w:rsidRDefault="00CD724B" w:rsidP="00CD724B">
      <w:pPr>
        <w:ind w:left="720" w:hanging="720"/>
      </w:pPr>
      <w:r w:rsidRPr="000F54BF">
        <w:t>1.</w:t>
      </w:r>
      <w:r w:rsidRPr="000F54BF">
        <w:tab/>
      </w:r>
      <w:r>
        <w:t>How is this situation complicated by not having all of the facilities linked into a common EHR?</w:t>
      </w:r>
      <w:r w:rsidR="003821B4">
        <w:t xml:space="preserve"> Because of the need to determine the duplicates and also having to convert from either another EHR or even from a paper system.</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Pr="000F54BF" w:rsidRDefault="00CD724B" w:rsidP="00CD724B">
      <w:pPr>
        <w:ind w:left="720" w:hanging="720"/>
      </w:pPr>
      <w:r>
        <w:t>2</w:t>
      </w:r>
      <w:r w:rsidRPr="000F54BF">
        <w:t>.</w:t>
      </w:r>
      <w:r w:rsidRPr="000F54BF">
        <w:tab/>
      </w:r>
      <w:r>
        <w:t>Whom would the HIM director have to work with to make an EMPI project successful?</w:t>
      </w:r>
      <w:r w:rsidR="003821B4">
        <w:t xml:space="preserve"> The administrative staff from each of the facilities that are being brought into the one system.</w:t>
      </w:r>
    </w:p>
    <w:p w:rsidR="00173FAA" w:rsidRPr="00173FAA" w:rsidRDefault="00173FAA" w:rsidP="00173FAA">
      <w:pPr>
        <w:pStyle w:val="PlainText"/>
        <w:ind w:left="720" w:hanging="720"/>
        <w:rPr>
          <w:rFonts w:ascii="Times" w:hAnsi="Times" w:cs="TimesLTStd-Roman"/>
          <w:sz w:val="22"/>
          <w:szCs w:val="22"/>
        </w:rPr>
      </w:pPr>
      <w:r w:rsidRPr="00173FAA">
        <w:rPr>
          <w:rFonts w:ascii="Times" w:hAnsi="Times" w:cs="TimesLTStd-Roman"/>
          <w:sz w:val="22"/>
          <w:szCs w:val="22"/>
        </w:rPr>
        <w:tab/>
      </w:r>
    </w:p>
    <w:p w:rsidR="00CD724B" w:rsidRPr="00294696" w:rsidRDefault="00CD724B" w:rsidP="00CD724B">
      <w:pPr>
        <w:ind w:left="720" w:hanging="720"/>
      </w:pPr>
      <w:r w:rsidRPr="00D91DB6">
        <w:t>3.</w:t>
      </w:r>
      <w:r>
        <w:tab/>
      </w:r>
      <w:r w:rsidRPr="00D91DB6">
        <w:t xml:space="preserve">What are the advantages to all facilities of having a shared </w:t>
      </w:r>
      <w:r>
        <w:t xml:space="preserve">health </w:t>
      </w:r>
      <w:r w:rsidRPr="00D91DB6">
        <w:t>record number?</w:t>
      </w:r>
      <w:r w:rsidR="003821B4">
        <w:t xml:space="preserve"> Avoids the chances of duplication.</w:t>
      </w:r>
      <w:bookmarkStart w:id="0" w:name="_GoBack"/>
      <w:bookmarkEnd w:id="0"/>
      <w:r w:rsidRPr="00D91DB6">
        <w:t xml:space="preserve"> </w:t>
      </w:r>
    </w:p>
    <w:p w:rsidR="00ED789E" w:rsidRDefault="00ED789E" w:rsidP="00ED789E">
      <w:pPr>
        <w:pStyle w:val="Heading1"/>
        <w:pBdr>
          <w:bottom w:val="single" w:sz="4" w:space="1" w:color="auto"/>
        </w:pBdr>
        <w:rPr>
          <w:rFonts w:ascii="Times New Roman" w:eastAsia="MS Mincho" w:hAnsi="Times New Roman"/>
          <w:kern w:val="0"/>
          <w:sz w:val="22"/>
          <w:szCs w:val="22"/>
        </w:rPr>
      </w:pPr>
    </w:p>
    <w:p w:rsidR="00294288" w:rsidRPr="00294288" w:rsidRDefault="004C73B6" w:rsidP="00294288">
      <w:pPr>
        <w:pStyle w:val="Heading1"/>
        <w:pBdr>
          <w:bottom w:val="single" w:sz="4" w:space="1" w:color="auto"/>
        </w:pBdr>
        <w:rPr>
          <w:rFonts w:ascii="Arial" w:hAnsi="Arial" w:cs="Arial"/>
          <w:sz w:val="28"/>
          <w:szCs w:val="28"/>
        </w:rPr>
      </w:pPr>
      <w:r>
        <w:rPr>
          <w:rFonts w:ascii="Times New Roman" w:eastAsia="MS Mincho" w:hAnsi="Times New Roman"/>
          <w:kern w:val="0"/>
          <w:sz w:val="22"/>
          <w:szCs w:val="22"/>
        </w:rPr>
        <w:br w:type="page"/>
      </w:r>
      <w:r w:rsidR="00294288">
        <w:rPr>
          <w:rFonts w:ascii="Arial" w:hAnsi="Arial" w:cs="Arial"/>
          <w:sz w:val="28"/>
          <w:szCs w:val="28"/>
        </w:rPr>
        <w:lastRenderedPageBreak/>
        <w:t>Application Exercises</w:t>
      </w:r>
    </w:p>
    <w:p w:rsidR="000F674C" w:rsidRPr="000B3DB9" w:rsidRDefault="000F674C" w:rsidP="000F674C">
      <w:pPr>
        <w:pStyle w:val="CM126"/>
        <w:spacing w:after="227"/>
        <w:rPr>
          <w:rFonts w:ascii="Times New Roman" w:hAnsi="Times New Roman" w:cs="Times New Roman"/>
          <w:color w:val="000000"/>
          <w:sz w:val="22"/>
          <w:szCs w:val="22"/>
        </w:rPr>
      </w:pPr>
      <w:r w:rsidRPr="000B3DB9">
        <w:rPr>
          <w:rFonts w:ascii="Times New Roman" w:hAnsi="Times New Roman" w:cs="Times New Roman"/>
          <w:i/>
          <w:iCs/>
          <w:color w:val="000000"/>
          <w:sz w:val="22"/>
          <w:szCs w:val="22"/>
        </w:rPr>
        <w:t xml:space="preserve">Instructions: </w:t>
      </w:r>
      <w:r w:rsidRPr="000B3DB9">
        <w:rPr>
          <w:rFonts w:ascii="Times New Roman" w:hAnsi="Times New Roman" w:cs="Times New Roman"/>
          <w:color w:val="000000"/>
          <w:sz w:val="22"/>
          <w:szCs w:val="22"/>
        </w:rPr>
        <w:t xml:space="preserve">Answer the following questions. </w:t>
      </w:r>
    </w:p>
    <w:p w:rsidR="00CD724B" w:rsidRPr="000F54BF" w:rsidRDefault="00CD724B" w:rsidP="00CD724B">
      <w:pPr>
        <w:ind w:left="720" w:hanging="720"/>
      </w:pPr>
      <w:r w:rsidRPr="000F54BF">
        <w:t>1.</w:t>
      </w:r>
      <w:r w:rsidRPr="000F54BF">
        <w:tab/>
      </w:r>
      <w:r w:rsidR="0048131D">
        <w:t>Break</w:t>
      </w:r>
      <w:r>
        <w:t xml:space="preserve"> into small groups. Each group will identify a terminal condition for a patient and determine the pathway that that patient will take starting from their family medicine clinic to ending with hospice care. </w:t>
      </w:r>
    </w:p>
    <w:p w:rsidR="00173FAA" w:rsidRPr="00173FAA" w:rsidRDefault="00173FAA" w:rsidP="00173FAA">
      <w:pPr>
        <w:ind w:left="720" w:hanging="720"/>
        <w:rPr>
          <w:sz w:val="22"/>
          <w:szCs w:val="22"/>
        </w:rPr>
      </w:pPr>
    </w:p>
    <w:p w:rsidR="00CD724B" w:rsidRPr="000F54BF" w:rsidRDefault="00CD724B" w:rsidP="00CD724B">
      <w:pPr>
        <w:ind w:left="720" w:hanging="720"/>
      </w:pPr>
      <w:r>
        <w:t>2</w:t>
      </w:r>
      <w:r w:rsidRPr="000F54BF">
        <w:t>.</w:t>
      </w:r>
      <w:r w:rsidRPr="000F54BF">
        <w:tab/>
      </w:r>
      <w:r>
        <w:t xml:space="preserve">Once the pathways have been determined for </w:t>
      </w:r>
      <w:r w:rsidR="0048131D">
        <w:t>your</w:t>
      </w:r>
      <w:r>
        <w:t xml:space="preserve"> grou</w:t>
      </w:r>
      <w:r w:rsidR="0048131D">
        <w:t xml:space="preserve">p’s terminal patient, </w:t>
      </w:r>
      <w:r>
        <w:t xml:space="preserve">evaluate the process, looking for bottlenecks and places where the patient will feel neglected or treated as a subject rather than as a person. </w:t>
      </w:r>
      <w:r w:rsidR="0048131D">
        <w:t>Make</w:t>
      </w:r>
      <w:r>
        <w:t xml:space="preserve"> suggestions as to how the healthcare delivery system could be improved for their patient.</w:t>
      </w:r>
    </w:p>
    <w:p w:rsidR="00173FAA" w:rsidRPr="00173FAA" w:rsidRDefault="00173FAA" w:rsidP="00173FAA">
      <w:pPr>
        <w:ind w:left="720" w:hanging="720"/>
        <w:rPr>
          <w:sz w:val="22"/>
          <w:szCs w:val="22"/>
        </w:rPr>
      </w:pPr>
    </w:p>
    <w:p w:rsidR="00CD724B" w:rsidRDefault="00CD724B" w:rsidP="00CD724B">
      <w:pPr>
        <w:ind w:left="720" w:hanging="720"/>
      </w:pPr>
      <w:r w:rsidRPr="00D91DB6">
        <w:t xml:space="preserve">3. </w:t>
      </w:r>
      <w:r>
        <w:tab/>
        <w:t>Complete the following table by detailing the responsibilities of each type of staff member.</w:t>
      </w:r>
    </w:p>
    <w:p w:rsidR="00CD724B" w:rsidRDefault="00CD724B" w:rsidP="00CD724B">
      <w:pPr>
        <w:ind w:left="720"/>
      </w:pPr>
    </w:p>
    <w:p w:rsidR="00CD724B" w:rsidRDefault="00CD724B" w:rsidP="00CD724B">
      <w:pPr>
        <w:ind w:left="720"/>
      </w:pPr>
      <w:r>
        <w:t xml:space="preserve">Organization of Hospital Services </w:t>
      </w:r>
    </w:p>
    <w:tbl>
      <w:tblPr>
        <w:tblStyle w:val="TableGrid"/>
        <w:tblW w:w="0" w:type="auto"/>
        <w:tblInd w:w="720" w:type="dxa"/>
        <w:tblLook w:val="04A0" w:firstRow="1" w:lastRow="0" w:firstColumn="1" w:lastColumn="0" w:noHBand="0" w:noVBand="1"/>
      </w:tblPr>
      <w:tblGrid>
        <w:gridCol w:w="3151"/>
        <w:gridCol w:w="5479"/>
      </w:tblGrid>
      <w:tr w:rsidR="00CD724B" w:rsidTr="00CD724B">
        <w:tc>
          <w:tcPr>
            <w:tcW w:w="0" w:type="auto"/>
          </w:tcPr>
          <w:p w:rsidR="00CD724B" w:rsidRPr="00722E01" w:rsidRDefault="00CD724B" w:rsidP="00274F44">
            <w:pPr>
              <w:rPr>
                <w:b/>
              </w:rPr>
            </w:pPr>
            <w:r w:rsidRPr="00D91DB6">
              <w:rPr>
                <w:b/>
              </w:rPr>
              <w:t xml:space="preserve">Staff Position </w:t>
            </w:r>
          </w:p>
        </w:tc>
        <w:tc>
          <w:tcPr>
            <w:tcW w:w="5479" w:type="dxa"/>
          </w:tcPr>
          <w:p w:rsidR="00CD724B" w:rsidRPr="00722E01" w:rsidRDefault="00CD724B" w:rsidP="00274F44">
            <w:pPr>
              <w:rPr>
                <w:b/>
              </w:rPr>
            </w:pPr>
            <w:r w:rsidRPr="00D91DB6">
              <w:rPr>
                <w:b/>
              </w:rPr>
              <w:t xml:space="preserve">Responsibilities </w:t>
            </w:r>
          </w:p>
        </w:tc>
      </w:tr>
      <w:tr w:rsidR="00CD724B" w:rsidTr="00CD724B">
        <w:tc>
          <w:tcPr>
            <w:tcW w:w="0" w:type="auto"/>
          </w:tcPr>
          <w:p w:rsidR="00CD724B" w:rsidRDefault="00CD724B" w:rsidP="00274F44">
            <w:r>
              <w:t>Board of directors</w:t>
            </w:r>
          </w:p>
        </w:tc>
        <w:tc>
          <w:tcPr>
            <w:tcW w:w="5479" w:type="dxa"/>
          </w:tcPr>
          <w:p w:rsidR="00CD724B" w:rsidRPr="00C12FD3" w:rsidRDefault="00FD7247" w:rsidP="00274F44">
            <w:pPr>
              <w:rPr>
                <w:color w:val="FF0000"/>
              </w:rPr>
            </w:pPr>
            <w:r>
              <w:rPr>
                <w:color w:val="FF0000"/>
              </w:rPr>
              <w:t>1) Set the overall direction of the hospital, 2) Establish the bylaws, 3) Select administrators, 4) Approve the organization &amp; makeup of clinical staff &amp; 5) Monitor the quality of care.</w:t>
            </w:r>
          </w:p>
        </w:tc>
      </w:tr>
      <w:tr w:rsidR="00CD724B" w:rsidTr="00CD724B">
        <w:tc>
          <w:tcPr>
            <w:tcW w:w="0" w:type="auto"/>
          </w:tcPr>
          <w:p w:rsidR="00CD724B" w:rsidRDefault="00CD724B" w:rsidP="00274F44">
            <w:r>
              <w:t>Medical staff</w:t>
            </w:r>
          </w:p>
        </w:tc>
        <w:tc>
          <w:tcPr>
            <w:tcW w:w="5479" w:type="dxa"/>
          </w:tcPr>
          <w:p w:rsidR="00CD724B" w:rsidRPr="00C12FD3" w:rsidRDefault="00B309FB" w:rsidP="00274F44">
            <w:pPr>
              <w:rPr>
                <w:color w:val="FF0000"/>
              </w:rPr>
            </w:pPr>
            <w:r>
              <w:rPr>
                <w:color w:val="FF0000"/>
              </w:rPr>
              <w:t>Provide high-quality patient care, develop patient-centered treatment regimens.</w:t>
            </w:r>
          </w:p>
        </w:tc>
      </w:tr>
      <w:tr w:rsidR="00CD724B" w:rsidTr="00CD724B">
        <w:tc>
          <w:tcPr>
            <w:tcW w:w="0" w:type="auto"/>
          </w:tcPr>
          <w:p w:rsidR="00CD724B" w:rsidRDefault="00CD724B" w:rsidP="00274F44">
            <w:r>
              <w:t>Administrative staff</w:t>
            </w:r>
          </w:p>
        </w:tc>
        <w:tc>
          <w:tcPr>
            <w:tcW w:w="5479" w:type="dxa"/>
          </w:tcPr>
          <w:p w:rsidR="00CD724B" w:rsidRPr="00C12FD3" w:rsidRDefault="00DB39C4" w:rsidP="00274F44">
            <w:pPr>
              <w:rPr>
                <w:color w:val="FF0000"/>
              </w:rPr>
            </w:pPr>
            <w:r>
              <w:rPr>
                <w:color w:val="FF0000"/>
              </w:rPr>
              <w:t>Implement the policies and strategic direction as set by the Board of Directors.</w:t>
            </w:r>
          </w:p>
        </w:tc>
      </w:tr>
      <w:tr w:rsidR="00CD724B" w:rsidTr="00CD724B">
        <w:tc>
          <w:tcPr>
            <w:tcW w:w="0" w:type="auto"/>
          </w:tcPr>
          <w:p w:rsidR="00CD724B" w:rsidRDefault="00CD724B" w:rsidP="00274F44">
            <w:r>
              <w:t>Patient care services</w:t>
            </w:r>
          </w:p>
        </w:tc>
        <w:tc>
          <w:tcPr>
            <w:tcW w:w="5479" w:type="dxa"/>
          </w:tcPr>
          <w:p w:rsidR="00CD724B" w:rsidRPr="00C12FD3" w:rsidRDefault="0082518B" w:rsidP="00274F44">
            <w:pPr>
              <w:rPr>
                <w:color w:val="FF0000"/>
              </w:rPr>
            </w:pPr>
            <w:r>
              <w:rPr>
                <w:color w:val="FF0000"/>
              </w:rPr>
              <w:t>Perform patient assessments and provide the technical care to the patients.</w:t>
            </w:r>
          </w:p>
        </w:tc>
      </w:tr>
      <w:tr w:rsidR="00CD724B" w:rsidTr="00CD724B">
        <w:tc>
          <w:tcPr>
            <w:tcW w:w="0" w:type="auto"/>
          </w:tcPr>
          <w:p w:rsidR="00CD724B" w:rsidRDefault="00CD724B" w:rsidP="00274F44">
            <w:r>
              <w:t xml:space="preserve">Diagnostic services </w:t>
            </w:r>
          </w:p>
        </w:tc>
        <w:tc>
          <w:tcPr>
            <w:tcW w:w="5479" w:type="dxa"/>
          </w:tcPr>
          <w:p w:rsidR="00CD724B" w:rsidRPr="00C12FD3" w:rsidRDefault="00121DA7" w:rsidP="00274F44">
            <w:pPr>
              <w:rPr>
                <w:color w:val="FF0000"/>
              </w:rPr>
            </w:pPr>
            <w:r>
              <w:rPr>
                <w:color w:val="FF0000"/>
              </w:rPr>
              <w:t>Support the technical care by providing lab services.</w:t>
            </w:r>
          </w:p>
        </w:tc>
      </w:tr>
      <w:tr w:rsidR="00CD724B" w:rsidTr="00CD724B">
        <w:tc>
          <w:tcPr>
            <w:tcW w:w="0" w:type="auto"/>
          </w:tcPr>
          <w:p w:rsidR="00CD724B" w:rsidRDefault="00CD724B" w:rsidP="00274F44">
            <w:r>
              <w:t xml:space="preserve">Administrative support services </w:t>
            </w:r>
          </w:p>
        </w:tc>
        <w:tc>
          <w:tcPr>
            <w:tcW w:w="5479" w:type="dxa"/>
          </w:tcPr>
          <w:p w:rsidR="00CD724B" w:rsidRPr="00C12FD3" w:rsidRDefault="007F2D91" w:rsidP="00274F44">
            <w:pPr>
              <w:rPr>
                <w:color w:val="FF0000"/>
              </w:rPr>
            </w:pPr>
            <w:r>
              <w:rPr>
                <w:color w:val="FF0000"/>
              </w:rPr>
              <w:t>Provide business management and clerical services.</w:t>
            </w:r>
          </w:p>
        </w:tc>
      </w:tr>
    </w:tbl>
    <w:p w:rsidR="0076108C" w:rsidRDefault="0076108C" w:rsidP="00173FAA">
      <w:pPr>
        <w:ind w:left="720" w:hanging="720"/>
      </w:pPr>
    </w:p>
    <w:p w:rsidR="001276A0" w:rsidRPr="001276A0" w:rsidRDefault="001276A0" w:rsidP="001276A0">
      <w:pPr>
        <w:pStyle w:val="PlainText"/>
        <w:rPr>
          <w:rFonts w:ascii="Arial" w:hAnsi="Arial" w:cs="Arial"/>
          <w:b/>
          <w:sz w:val="28"/>
          <w:szCs w:val="28"/>
        </w:rPr>
      </w:pPr>
    </w:p>
    <w:p w:rsidR="00BB307C" w:rsidRPr="004C73B6" w:rsidRDefault="001276A0" w:rsidP="004C73B6">
      <w:pPr>
        <w:pBdr>
          <w:bottom w:val="single" w:sz="4" w:space="1" w:color="auto"/>
        </w:pBdr>
        <w:rPr>
          <w:rFonts w:ascii="Arial" w:hAnsi="Arial" w:cs="Arial"/>
          <w:b/>
          <w:sz w:val="28"/>
          <w:szCs w:val="28"/>
        </w:rPr>
      </w:pPr>
      <w:r>
        <w:rPr>
          <w:rFonts w:ascii="Arial" w:hAnsi="Arial" w:cs="Arial"/>
          <w:b/>
          <w:sz w:val="28"/>
          <w:szCs w:val="28"/>
        </w:rPr>
        <w:br w:type="page"/>
      </w:r>
      <w:r w:rsidR="00BB307C" w:rsidRPr="004C73B6">
        <w:rPr>
          <w:rFonts w:ascii="Arial" w:hAnsi="Arial" w:cs="Arial"/>
          <w:b/>
          <w:sz w:val="28"/>
          <w:szCs w:val="28"/>
        </w:rPr>
        <w:lastRenderedPageBreak/>
        <w:t>Review Quiz</w:t>
      </w:r>
    </w:p>
    <w:p w:rsidR="00BB307C" w:rsidRPr="00687791" w:rsidRDefault="00BB307C">
      <w:pPr>
        <w:ind w:left="1260" w:hanging="1260"/>
        <w:rPr>
          <w:sz w:val="22"/>
          <w:szCs w:val="22"/>
        </w:rPr>
      </w:pPr>
      <w:r w:rsidRPr="00687791">
        <w:rPr>
          <w:i/>
          <w:iCs/>
          <w:sz w:val="22"/>
          <w:szCs w:val="22"/>
        </w:rPr>
        <w:t>Instructions:</w:t>
      </w:r>
      <w:r w:rsidRPr="00687791">
        <w:rPr>
          <w:sz w:val="22"/>
          <w:szCs w:val="22"/>
        </w:rPr>
        <w:tab/>
        <w:t>For each item, complete the statement correctly or choose the most appropriate</w:t>
      </w:r>
      <w:r w:rsidR="00A57E95" w:rsidRPr="00687791">
        <w:rPr>
          <w:sz w:val="22"/>
          <w:szCs w:val="22"/>
        </w:rPr>
        <w:t xml:space="preserve"> </w:t>
      </w:r>
      <w:r w:rsidRPr="00687791">
        <w:rPr>
          <w:sz w:val="22"/>
          <w:szCs w:val="22"/>
        </w:rPr>
        <w:t>answer.</w:t>
      </w:r>
    </w:p>
    <w:p w:rsidR="00BB307C" w:rsidRPr="00687791" w:rsidRDefault="00BB307C" w:rsidP="00481B6D">
      <w:pPr>
        <w:rPr>
          <w:sz w:val="22"/>
          <w:szCs w:val="22"/>
        </w:rPr>
      </w:pPr>
    </w:p>
    <w:p w:rsidR="00CD724B" w:rsidRPr="00CD724B" w:rsidRDefault="00CD724B" w:rsidP="00CD724B">
      <w:pPr>
        <w:ind w:left="720" w:hanging="720"/>
        <w:rPr>
          <w:sz w:val="22"/>
          <w:szCs w:val="22"/>
        </w:rPr>
      </w:pPr>
      <w:r w:rsidRPr="00CD724B">
        <w:rPr>
          <w:sz w:val="22"/>
          <w:szCs w:val="22"/>
        </w:rPr>
        <w:t>1.</w:t>
      </w:r>
      <w:r w:rsidRPr="00CD724B">
        <w:rPr>
          <w:sz w:val="22"/>
          <w:szCs w:val="22"/>
        </w:rPr>
        <w:tab/>
        <w:t>Which of the following places an emphasis on treating individual patients at the level of care required by their course of treatment and extends from their primary care providers to specialists and ancillary providers?</w:t>
      </w:r>
    </w:p>
    <w:p w:rsidR="00CD724B" w:rsidRPr="00CD724B" w:rsidRDefault="00CD724B" w:rsidP="00CD724B">
      <w:pPr>
        <w:ind w:left="1440" w:hanging="720"/>
        <w:rPr>
          <w:sz w:val="22"/>
          <w:szCs w:val="22"/>
        </w:rPr>
      </w:pPr>
      <w:r w:rsidRPr="00CD724B">
        <w:rPr>
          <w:sz w:val="22"/>
          <w:szCs w:val="22"/>
        </w:rPr>
        <w:t xml:space="preserve">a. </w:t>
      </w:r>
      <w:r w:rsidRPr="003C12D9">
        <w:rPr>
          <w:sz w:val="22"/>
          <w:szCs w:val="22"/>
          <w:highlight w:val="yellow"/>
        </w:rPr>
        <w:t>Continuum of care</w:t>
      </w:r>
    </w:p>
    <w:p w:rsidR="00CD724B" w:rsidRPr="00CD724B" w:rsidRDefault="00CD724B" w:rsidP="00CD724B">
      <w:pPr>
        <w:ind w:left="1440" w:hanging="720"/>
        <w:rPr>
          <w:sz w:val="22"/>
          <w:szCs w:val="22"/>
        </w:rPr>
      </w:pPr>
      <w:r w:rsidRPr="00CD724B">
        <w:rPr>
          <w:sz w:val="22"/>
          <w:szCs w:val="22"/>
        </w:rPr>
        <w:t>b. Integrated delivery systems</w:t>
      </w:r>
    </w:p>
    <w:p w:rsidR="00CD724B" w:rsidRPr="00CD724B" w:rsidRDefault="00CD724B" w:rsidP="00CD724B">
      <w:pPr>
        <w:ind w:left="1440" w:hanging="720"/>
        <w:rPr>
          <w:sz w:val="22"/>
          <w:szCs w:val="22"/>
        </w:rPr>
      </w:pPr>
      <w:r w:rsidRPr="00CD724B">
        <w:rPr>
          <w:sz w:val="22"/>
          <w:szCs w:val="22"/>
        </w:rPr>
        <w:t>c. Case management</w:t>
      </w:r>
    </w:p>
    <w:p w:rsidR="00CD724B" w:rsidRPr="00CD724B" w:rsidRDefault="00CD724B" w:rsidP="00CD724B">
      <w:pPr>
        <w:ind w:left="1440" w:hanging="720"/>
        <w:rPr>
          <w:sz w:val="22"/>
          <w:szCs w:val="22"/>
        </w:rPr>
      </w:pPr>
      <w:r w:rsidRPr="00CD724B">
        <w:rPr>
          <w:sz w:val="22"/>
          <w:szCs w:val="22"/>
        </w:rPr>
        <w:t>d. Integrated delivery networks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w:t>
      </w:r>
      <w:r w:rsidRPr="00CD724B">
        <w:rPr>
          <w:sz w:val="22"/>
          <w:szCs w:val="22"/>
        </w:rPr>
        <w:tab/>
        <w:t>As of 2014, what percent of the U.S. economy was represented by healthcare spending?</w:t>
      </w:r>
    </w:p>
    <w:p w:rsidR="00CD724B" w:rsidRPr="00CD724B" w:rsidRDefault="00CD724B" w:rsidP="00CD724B">
      <w:pPr>
        <w:ind w:left="1440" w:hanging="720"/>
        <w:rPr>
          <w:sz w:val="22"/>
          <w:szCs w:val="22"/>
        </w:rPr>
      </w:pPr>
      <w:r w:rsidRPr="00CD724B">
        <w:rPr>
          <w:sz w:val="22"/>
          <w:szCs w:val="22"/>
        </w:rPr>
        <w:t>a. 10</w:t>
      </w:r>
    </w:p>
    <w:p w:rsidR="00CD724B" w:rsidRPr="00CD724B" w:rsidRDefault="00CD724B" w:rsidP="00CD724B">
      <w:pPr>
        <w:ind w:left="1440" w:hanging="720"/>
        <w:rPr>
          <w:sz w:val="22"/>
          <w:szCs w:val="22"/>
        </w:rPr>
      </w:pPr>
      <w:r w:rsidRPr="00CD724B">
        <w:rPr>
          <w:sz w:val="22"/>
          <w:szCs w:val="22"/>
        </w:rPr>
        <w:t xml:space="preserve">b. </w:t>
      </w:r>
      <w:r w:rsidRPr="00705FD2">
        <w:rPr>
          <w:sz w:val="22"/>
          <w:szCs w:val="22"/>
          <w:highlight w:val="yellow"/>
        </w:rPr>
        <w:t>17.5</w:t>
      </w:r>
    </w:p>
    <w:p w:rsidR="00CD724B" w:rsidRPr="00CD724B" w:rsidRDefault="00CD724B" w:rsidP="00CD724B">
      <w:pPr>
        <w:ind w:left="1440" w:hanging="720"/>
        <w:rPr>
          <w:sz w:val="22"/>
          <w:szCs w:val="22"/>
        </w:rPr>
      </w:pPr>
      <w:r w:rsidRPr="00CD724B">
        <w:rPr>
          <w:sz w:val="22"/>
          <w:szCs w:val="22"/>
        </w:rPr>
        <w:t>c. 21</w:t>
      </w:r>
    </w:p>
    <w:p w:rsidR="00CD724B" w:rsidRPr="00CD724B" w:rsidRDefault="00CD724B" w:rsidP="00CD724B">
      <w:pPr>
        <w:ind w:left="1440" w:hanging="720"/>
        <w:rPr>
          <w:sz w:val="22"/>
          <w:szCs w:val="22"/>
        </w:rPr>
      </w:pPr>
      <w:r w:rsidRPr="00CD724B">
        <w:rPr>
          <w:sz w:val="22"/>
          <w:szCs w:val="22"/>
        </w:rPr>
        <w:t>d. 26</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3.</w:t>
      </w:r>
      <w:r w:rsidRPr="00CD724B">
        <w:rPr>
          <w:sz w:val="22"/>
          <w:szCs w:val="22"/>
        </w:rPr>
        <w:tab/>
        <w:t>What is the ideal ratio of medical generalist to specialist?</w:t>
      </w:r>
    </w:p>
    <w:p w:rsidR="00CD724B" w:rsidRPr="00CD724B" w:rsidRDefault="00CD724B" w:rsidP="00CD724B">
      <w:pPr>
        <w:ind w:left="1440" w:hanging="720"/>
        <w:rPr>
          <w:sz w:val="22"/>
          <w:szCs w:val="22"/>
        </w:rPr>
      </w:pPr>
      <w:r w:rsidRPr="00CD724B">
        <w:rPr>
          <w:sz w:val="22"/>
          <w:szCs w:val="22"/>
        </w:rPr>
        <w:t>a. 20:80</w:t>
      </w:r>
    </w:p>
    <w:p w:rsidR="00CD724B" w:rsidRPr="00CD724B" w:rsidRDefault="00CD724B" w:rsidP="00CD724B">
      <w:pPr>
        <w:ind w:left="1440" w:hanging="720"/>
        <w:rPr>
          <w:sz w:val="22"/>
          <w:szCs w:val="22"/>
        </w:rPr>
      </w:pPr>
      <w:r w:rsidRPr="00CD724B">
        <w:rPr>
          <w:sz w:val="22"/>
          <w:szCs w:val="22"/>
        </w:rPr>
        <w:t>b. 40:60</w:t>
      </w:r>
    </w:p>
    <w:p w:rsidR="00CD724B" w:rsidRPr="00CD724B" w:rsidRDefault="00CD724B" w:rsidP="00CD724B">
      <w:pPr>
        <w:ind w:left="1440" w:hanging="720"/>
        <w:rPr>
          <w:sz w:val="22"/>
          <w:szCs w:val="22"/>
        </w:rPr>
      </w:pPr>
      <w:r w:rsidRPr="00CD724B">
        <w:rPr>
          <w:sz w:val="22"/>
          <w:szCs w:val="22"/>
        </w:rPr>
        <w:t xml:space="preserve">c. </w:t>
      </w:r>
      <w:r w:rsidRPr="00705FD2">
        <w:rPr>
          <w:sz w:val="22"/>
          <w:szCs w:val="22"/>
          <w:highlight w:val="yellow"/>
        </w:rPr>
        <w:t>60:40</w:t>
      </w:r>
    </w:p>
    <w:p w:rsidR="00CD724B" w:rsidRPr="00CD724B" w:rsidRDefault="00CD724B" w:rsidP="00CD724B">
      <w:pPr>
        <w:ind w:left="1440" w:hanging="720"/>
        <w:rPr>
          <w:sz w:val="22"/>
          <w:szCs w:val="22"/>
        </w:rPr>
      </w:pPr>
      <w:r w:rsidRPr="00CD724B">
        <w:rPr>
          <w:sz w:val="22"/>
          <w:szCs w:val="22"/>
        </w:rPr>
        <w:t>d. 80:20</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4.</w:t>
      </w:r>
      <w:r w:rsidRPr="00CD724B">
        <w:rPr>
          <w:sz w:val="22"/>
          <w:szCs w:val="22"/>
        </w:rPr>
        <w:tab/>
        <w:t>Registered Nurses are only formally educated at the bachelor’s degree.</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 xml:space="preserve">b. </w:t>
      </w:r>
      <w:r w:rsidRPr="00705FD2">
        <w:rPr>
          <w:sz w:val="22"/>
          <w:szCs w:val="22"/>
          <w:highlight w:val="yellow"/>
        </w:rPr>
        <w:t>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5.</w:t>
      </w:r>
      <w:r w:rsidRPr="00CD724B">
        <w:rPr>
          <w:sz w:val="22"/>
          <w:szCs w:val="22"/>
        </w:rPr>
        <w:tab/>
        <w:t>Which of the following is considered an Allied Health professional?</w:t>
      </w:r>
    </w:p>
    <w:p w:rsidR="00CD724B" w:rsidRPr="00CD724B" w:rsidRDefault="00CD724B" w:rsidP="00CD724B">
      <w:pPr>
        <w:ind w:left="720" w:hanging="720"/>
        <w:rPr>
          <w:sz w:val="22"/>
          <w:szCs w:val="22"/>
        </w:rPr>
      </w:pPr>
      <w:r w:rsidRPr="00CD724B">
        <w:rPr>
          <w:sz w:val="22"/>
          <w:szCs w:val="22"/>
        </w:rPr>
        <w:tab/>
        <w:t>a. Physicians</w:t>
      </w:r>
    </w:p>
    <w:p w:rsidR="00CD724B" w:rsidRPr="00CD724B" w:rsidRDefault="00CD724B" w:rsidP="00CD724B">
      <w:pPr>
        <w:ind w:left="720" w:hanging="720"/>
        <w:rPr>
          <w:sz w:val="22"/>
          <w:szCs w:val="22"/>
        </w:rPr>
      </w:pPr>
      <w:r w:rsidRPr="00CD724B">
        <w:rPr>
          <w:sz w:val="22"/>
          <w:szCs w:val="22"/>
        </w:rPr>
        <w:tab/>
        <w:t>b. Physician Assistants</w:t>
      </w:r>
    </w:p>
    <w:p w:rsidR="00CD724B" w:rsidRPr="00CD724B" w:rsidRDefault="00CD724B" w:rsidP="00CD724B">
      <w:pPr>
        <w:ind w:left="720" w:hanging="720"/>
        <w:rPr>
          <w:sz w:val="22"/>
          <w:szCs w:val="22"/>
        </w:rPr>
      </w:pPr>
      <w:r w:rsidRPr="00CD724B">
        <w:rPr>
          <w:sz w:val="22"/>
          <w:szCs w:val="22"/>
        </w:rPr>
        <w:tab/>
        <w:t>c. Registered Nurses</w:t>
      </w:r>
    </w:p>
    <w:p w:rsidR="00CD724B" w:rsidRPr="00CD724B" w:rsidRDefault="00CD724B" w:rsidP="00CD724B">
      <w:pPr>
        <w:ind w:left="720" w:hanging="720"/>
        <w:rPr>
          <w:sz w:val="22"/>
          <w:szCs w:val="22"/>
        </w:rPr>
      </w:pPr>
      <w:r w:rsidRPr="00CD724B">
        <w:rPr>
          <w:sz w:val="22"/>
          <w:szCs w:val="22"/>
        </w:rPr>
        <w:tab/>
        <w:t xml:space="preserve">d. </w:t>
      </w:r>
      <w:r w:rsidRPr="00705FD2">
        <w:rPr>
          <w:sz w:val="22"/>
          <w:szCs w:val="22"/>
          <w:highlight w:val="yellow"/>
        </w:rPr>
        <w:t>Licensed Practical Nurses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6.</w:t>
      </w:r>
      <w:r w:rsidRPr="00CD724B">
        <w:rPr>
          <w:sz w:val="22"/>
          <w:szCs w:val="22"/>
        </w:rPr>
        <w:tab/>
        <w:t>Occupational Therapists are concerned with a patient’s activities of daily living.</w:t>
      </w:r>
    </w:p>
    <w:p w:rsidR="00CD724B" w:rsidRPr="00CD724B" w:rsidRDefault="00CD724B" w:rsidP="00CD724B">
      <w:pPr>
        <w:ind w:left="720" w:hanging="720"/>
        <w:rPr>
          <w:sz w:val="22"/>
          <w:szCs w:val="22"/>
        </w:rPr>
      </w:pPr>
      <w:r w:rsidRPr="00CD724B">
        <w:rPr>
          <w:sz w:val="22"/>
          <w:szCs w:val="22"/>
        </w:rPr>
        <w:tab/>
        <w:t xml:space="preserve">a. </w:t>
      </w:r>
      <w:r w:rsidRPr="009F6FC8">
        <w:rPr>
          <w:sz w:val="22"/>
          <w:szCs w:val="22"/>
          <w:highlight w:val="yellow"/>
        </w:rPr>
        <w:t>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7. </w:t>
      </w:r>
      <w:r w:rsidRPr="00CD724B">
        <w:rPr>
          <w:sz w:val="22"/>
          <w:szCs w:val="22"/>
        </w:rPr>
        <w:tab/>
        <w:t>Which of the following federal laws created Medicare and Medicaid?</w:t>
      </w:r>
    </w:p>
    <w:p w:rsidR="00CD724B" w:rsidRPr="00CD724B" w:rsidRDefault="00CD724B" w:rsidP="00CD724B">
      <w:pPr>
        <w:ind w:left="720" w:hanging="720"/>
        <w:rPr>
          <w:sz w:val="22"/>
          <w:szCs w:val="22"/>
        </w:rPr>
      </w:pPr>
      <w:r w:rsidRPr="00CD724B">
        <w:rPr>
          <w:sz w:val="22"/>
          <w:szCs w:val="22"/>
        </w:rPr>
        <w:tab/>
        <w:t>a. Social Security Act of 1935</w:t>
      </w:r>
    </w:p>
    <w:p w:rsidR="00CD724B" w:rsidRPr="00CD724B" w:rsidRDefault="00CD724B" w:rsidP="00CD724B">
      <w:pPr>
        <w:ind w:left="720" w:hanging="720"/>
        <w:rPr>
          <w:sz w:val="22"/>
          <w:szCs w:val="22"/>
        </w:rPr>
      </w:pPr>
      <w:r w:rsidRPr="00CD724B">
        <w:rPr>
          <w:sz w:val="22"/>
          <w:szCs w:val="22"/>
        </w:rPr>
        <w:tab/>
        <w:t>b. Public Law 92-603 of 1972</w:t>
      </w:r>
    </w:p>
    <w:p w:rsidR="00CD724B" w:rsidRPr="00CD724B" w:rsidRDefault="00CD724B" w:rsidP="00CD724B">
      <w:pPr>
        <w:ind w:left="720" w:hanging="720"/>
        <w:rPr>
          <w:sz w:val="22"/>
          <w:szCs w:val="22"/>
        </w:rPr>
      </w:pPr>
      <w:r w:rsidRPr="00CD724B">
        <w:rPr>
          <w:sz w:val="22"/>
          <w:szCs w:val="22"/>
        </w:rPr>
        <w:tab/>
        <w:t xml:space="preserve">c. </w:t>
      </w:r>
      <w:r w:rsidRPr="009F6FC8">
        <w:rPr>
          <w:sz w:val="22"/>
          <w:szCs w:val="22"/>
          <w:highlight w:val="yellow"/>
        </w:rPr>
        <w:t>Public Law 89-97 of 1965</w:t>
      </w:r>
    </w:p>
    <w:p w:rsidR="00CD724B" w:rsidRPr="00CD724B" w:rsidRDefault="00CD724B" w:rsidP="00CD724B">
      <w:pPr>
        <w:ind w:left="720" w:hanging="720"/>
        <w:rPr>
          <w:sz w:val="22"/>
          <w:szCs w:val="22"/>
        </w:rPr>
      </w:pPr>
      <w:r w:rsidRPr="00CD724B">
        <w:rPr>
          <w:sz w:val="22"/>
          <w:szCs w:val="22"/>
        </w:rPr>
        <w:tab/>
        <w:t>d. Tax Equity and Fiscal Responsibility Act of 1982</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8.</w:t>
      </w:r>
      <w:r w:rsidRPr="00CD724B">
        <w:rPr>
          <w:sz w:val="22"/>
          <w:szCs w:val="22"/>
        </w:rPr>
        <w:tab/>
        <w:t>Medicare will pay the Medicaid premiums, deductibles, and coinsurance costs for some low-income Medicaid beneficiaries.</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 xml:space="preserve">b. </w:t>
      </w:r>
      <w:r w:rsidRPr="009F6FC8">
        <w:rPr>
          <w:sz w:val="22"/>
          <w:szCs w:val="22"/>
          <w:highlight w:val="yellow"/>
        </w:rPr>
        <w:t>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9.</w:t>
      </w:r>
      <w:r w:rsidRPr="00CD724B">
        <w:rPr>
          <w:sz w:val="22"/>
          <w:szCs w:val="22"/>
        </w:rPr>
        <w:tab/>
        <w:t>What is the name of the process to determine whether medical care provided to a specific patient is necessary according to pre-established objective screening criteria at time frames specified.</w:t>
      </w:r>
    </w:p>
    <w:p w:rsidR="00CD724B" w:rsidRPr="00CD724B" w:rsidRDefault="00CD724B" w:rsidP="00CD724B">
      <w:pPr>
        <w:ind w:left="720" w:hanging="720"/>
        <w:rPr>
          <w:sz w:val="22"/>
          <w:szCs w:val="22"/>
        </w:rPr>
      </w:pPr>
      <w:r w:rsidRPr="00CD724B">
        <w:rPr>
          <w:sz w:val="22"/>
          <w:szCs w:val="22"/>
        </w:rPr>
        <w:lastRenderedPageBreak/>
        <w:tab/>
        <w:t>a. Case management</w:t>
      </w:r>
    </w:p>
    <w:p w:rsidR="00CD724B" w:rsidRPr="00CD724B" w:rsidRDefault="00CD724B" w:rsidP="00CD724B">
      <w:pPr>
        <w:ind w:left="720" w:hanging="720"/>
        <w:rPr>
          <w:sz w:val="22"/>
          <w:szCs w:val="22"/>
        </w:rPr>
      </w:pPr>
      <w:r w:rsidRPr="00CD724B">
        <w:rPr>
          <w:sz w:val="22"/>
          <w:szCs w:val="22"/>
        </w:rPr>
        <w:tab/>
        <w:t>b. Continuum of care</w:t>
      </w:r>
    </w:p>
    <w:p w:rsidR="00CD724B" w:rsidRPr="00CD724B" w:rsidRDefault="00CD724B" w:rsidP="00CD724B">
      <w:pPr>
        <w:ind w:left="720" w:hanging="720"/>
        <w:rPr>
          <w:sz w:val="22"/>
          <w:szCs w:val="22"/>
        </w:rPr>
      </w:pPr>
      <w:r w:rsidRPr="00CD724B">
        <w:rPr>
          <w:sz w:val="22"/>
          <w:szCs w:val="22"/>
        </w:rPr>
        <w:tab/>
        <w:t>c. Quality improvement</w:t>
      </w:r>
    </w:p>
    <w:p w:rsidR="00CD724B" w:rsidRPr="00CD724B" w:rsidRDefault="00CD724B" w:rsidP="00CD724B">
      <w:pPr>
        <w:ind w:left="720" w:hanging="720"/>
        <w:rPr>
          <w:sz w:val="22"/>
          <w:szCs w:val="22"/>
        </w:rPr>
      </w:pPr>
      <w:r w:rsidRPr="00CD724B">
        <w:rPr>
          <w:sz w:val="22"/>
          <w:szCs w:val="22"/>
        </w:rPr>
        <w:tab/>
        <w:t xml:space="preserve">d. </w:t>
      </w:r>
      <w:r w:rsidRPr="009F6FC8">
        <w:rPr>
          <w:sz w:val="22"/>
          <w:szCs w:val="22"/>
          <w:highlight w:val="yellow"/>
        </w:rPr>
        <w:t>Utilization review</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10.</w:t>
      </w:r>
      <w:r w:rsidRPr="00CD724B">
        <w:rPr>
          <w:sz w:val="22"/>
          <w:szCs w:val="22"/>
        </w:rPr>
        <w:tab/>
        <w:t>HITECH was a portion of which bill?</w:t>
      </w:r>
    </w:p>
    <w:p w:rsidR="00CD724B" w:rsidRPr="00CD724B" w:rsidRDefault="00CD724B" w:rsidP="00CD724B">
      <w:pPr>
        <w:ind w:left="720" w:hanging="720"/>
        <w:rPr>
          <w:sz w:val="22"/>
          <w:szCs w:val="22"/>
        </w:rPr>
      </w:pPr>
      <w:r w:rsidRPr="00CD724B">
        <w:rPr>
          <w:sz w:val="22"/>
          <w:szCs w:val="22"/>
        </w:rPr>
        <w:tab/>
        <w:t>a. Health Insurance Portability and Accountability Act of 1996</w:t>
      </w:r>
    </w:p>
    <w:p w:rsidR="00CD724B" w:rsidRPr="00CD724B" w:rsidRDefault="00CD724B" w:rsidP="00CD724B">
      <w:pPr>
        <w:ind w:left="720" w:hanging="720"/>
        <w:rPr>
          <w:sz w:val="22"/>
          <w:szCs w:val="22"/>
        </w:rPr>
      </w:pPr>
      <w:r w:rsidRPr="00CD724B">
        <w:rPr>
          <w:sz w:val="22"/>
          <w:szCs w:val="22"/>
        </w:rPr>
        <w:tab/>
        <w:t>b. Patient Protection and Affordable Care Act of 2010</w:t>
      </w:r>
    </w:p>
    <w:p w:rsidR="00CD724B" w:rsidRPr="00CD724B" w:rsidRDefault="00CD724B" w:rsidP="00CD724B">
      <w:pPr>
        <w:ind w:left="720" w:hanging="720"/>
        <w:rPr>
          <w:sz w:val="22"/>
          <w:szCs w:val="22"/>
        </w:rPr>
      </w:pPr>
      <w:r w:rsidRPr="00CD724B">
        <w:rPr>
          <w:sz w:val="22"/>
          <w:szCs w:val="22"/>
        </w:rPr>
        <w:tab/>
        <w:t xml:space="preserve">c. </w:t>
      </w:r>
      <w:r w:rsidRPr="009F6FC8">
        <w:rPr>
          <w:sz w:val="22"/>
          <w:szCs w:val="22"/>
          <w:highlight w:val="yellow"/>
        </w:rPr>
        <w:t>American Recovery and Reinvestment Act of 2009</w:t>
      </w:r>
    </w:p>
    <w:p w:rsidR="00CD724B" w:rsidRPr="00CD724B" w:rsidRDefault="00CD724B" w:rsidP="00CD724B">
      <w:pPr>
        <w:ind w:left="720" w:hanging="720"/>
        <w:rPr>
          <w:sz w:val="22"/>
          <w:szCs w:val="22"/>
        </w:rPr>
      </w:pPr>
      <w:r w:rsidRPr="00CD724B">
        <w:rPr>
          <w:sz w:val="22"/>
          <w:szCs w:val="22"/>
        </w:rPr>
        <w:tab/>
        <w:t>d. Public Law 98-21 of 1983</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11. </w:t>
      </w:r>
      <w:r w:rsidRPr="00CD724B">
        <w:rPr>
          <w:sz w:val="22"/>
          <w:szCs w:val="22"/>
        </w:rPr>
        <w:tab/>
        <w:t>What is the name of the type of beds in a hospital that are defined by those authorized by the state?</w:t>
      </w:r>
    </w:p>
    <w:p w:rsidR="00CD724B" w:rsidRPr="00CD724B" w:rsidRDefault="00CD724B" w:rsidP="00CD724B">
      <w:pPr>
        <w:ind w:left="720" w:hanging="720"/>
        <w:rPr>
          <w:sz w:val="22"/>
          <w:szCs w:val="22"/>
        </w:rPr>
      </w:pPr>
      <w:r w:rsidRPr="00CD724B">
        <w:rPr>
          <w:sz w:val="22"/>
          <w:szCs w:val="22"/>
        </w:rPr>
        <w:tab/>
        <w:t>a. Staffed</w:t>
      </w:r>
    </w:p>
    <w:p w:rsidR="00CD724B" w:rsidRPr="00CD724B" w:rsidRDefault="00CD724B" w:rsidP="00CD724B">
      <w:pPr>
        <w:ind w:left="720" w:hanging="720"/>
        <w:rPr>
          <w:sz w:val="22"/>
          <w:szCs w:val="22"/>
        </w:rPr>
      </w:pPr>
      <w:r w:rsidRPr="00CD724B">
        <w:rPr>
          <w:sz w:val="22"/>
          <w:szCs w:val="22"/>
        </w:rPr>
        <w:tab/>
        <w:t xml:space="preserve">b. </w:t>
      </w:r>
      <w:r w:rsidRPr="0050383E">
        <w:rPr>
          <w:sz w:val="22"/>
          <w:szCs w:val="22"/>
          <w:highlight w:val="yellow"/>
        </w:rPr>
        <w:t>Licensed</w:t>
      </w:r>
    </w:p>
    <w:p w:rsidR="00CD724B" w:rsidRPr="00CD724B" w:rsidRDefault="00CD724B" w:rsidP="00CD724B">
      <w:pPr>
        <w:ind w:left="720" w:hanging="720"/>
        <w:rPr>
          <w:sz w:val="22"/>
          <w:szCs w:val="22"/>
        </w:rPr>
      </w:pPr>
      <w:r w:rsidRPr="00CD724B">
        <w:rPr>
          <w:sz w:val="22"/>
          <w:szCs w:val="22"/>
        </w:rPr>
        <w:tab/>
        <w:t>c. Regulated</w:t>
      </w:r>
    </w:p>
    <w:p w:rsidR="00CD724B" w:rsidRPr="00CD724B" w:rsidRDefault="00CD724B" w:rsidP="00CD724B">
      <w:pPr>
        <w:ind w:left="720" w:hanging="720"/>
        <w:rPr>
          <w:sz w:val="22"/>
          <w:szCs w:val="22"/>
        </w:rPr>
      </w:pPr>
      <w:r w:rsidRPr="00CD724B">
        <w:rPr>
          <w:sz w:val="22"/>
          <w:szCs w:val="22"/>
        </w:rPr>
        <w:tab/>
        <w:t>d. Certified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12. </w:t>
      </w:r>
      <w:r w:rsidRPr="00CD724B">
        <w:rPr>
          <w:sz w:val="22"/>
          <w:szCs w:val="22"/>
        </w:rPr>
        <w:tab/>
        <w:t>To qualify as a Critical Access Hospital one of the criteria is to be located in a rural area.</w:t>
      </w:r>
    </w:p>
    <w:p w:rsidR="00CD724B" w:rsidRPr="00CD724B" w:rsidRDefault="00CD724B" w:rsidP="00CD724B">
      <w:pPr>
        <w:ind w:left="720" w:hanging="720"/>
        <w:rPr>
          <w:sz w:val="22"/>
          <w:szCs w:val="22"/>
        </w:rPr>
      </w:pPr>
      <w:r w:rsidRPr="00CD724B">
        <w:rPr>
          <w:sz w:val="22"/>
          <w:szCs w:val="22"/>
        </w:rPr>
        <w:tab/>
        <w:t xml:space="preserve">a. </w:t>
      </w:r>
      <w:r w:rsidRPr="0050383E">
        <w:rPr>
          <w:sz w:val="22"/>
          <w:szCs w:val="22"/>
          <w:highlight w:val="yellow"/>
        </w:rPr>
        <w:t>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13.</w:t>
      </w:r>
      <w:r w:rsidRPr="00CD724B">
        <w:rPr>
          <w:sz w:val="22"/>
          <w:szCs w:val="22"/>
        </w:rPr>
        <w:tab/>
        <w:t>One of the functions of the board of directors is to approve the organization and makeup of the clinical staff.</w:t>
      </w:r>
    </w:p>
    <w:p w:rsidR="00CD724B" w:rsidRPr="00CD724B" w:rsidRDefault="00CD724B" w:rsidP="00CD724B">
      <w:pPr>
        <w:ind w:left="720" w:hanging="720"/>
        <w:rPr>
          <w:sz w:val="22"/>
          <w:szCs w:val="22"/>
        </w:rPr>
      </w:pPr>
      <w:r w:rsidRPr="00CD724B">
        <w:rPr>
          <w:sz w:val="22"/>
          <w:szCs w:val="22"/>
        </w:rPr>
        <w:tab/>
        <w:t xml:space="preserve">a. </w:t>
      </w:r>
      <w:r w:rsidRPr="0050383E">
        <w:rPr>
          <w:sz w:val="22"/>
          <w:szCs w:val="22"/>
          <w:highlight w:val="yellow"/>
        </w:rPr>
        <w:t>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14. </w:t>
      </w:r>
      <w:r w:rsidRPr="00CD724B">
        <w:rPr>
          <w:sz w:val="22"/>
          <w:szCs w:val="22"/>
        </w:rPr>
        <w:tab/>
        <w:t>The “C” in CIO stands for:</w:t>
      </w:r>
    </w:p>
    <w:p w:rsidR="00CD724B" w:rsidRPr="00CD724B" w:rsidRDefault="00CD724B" w:rsidP="00CD724B">
      <w:pPr>
        <w:ind w:left="720" w:hanging="720"/>
        <w:rPr>
          <w:sz w:val="22"/>
          <w:szCs w:val="22"/>
        </w:rPr>
      </w:pPr>
      <w:r w:rsidRPr="00CD724B">
        <w:rPr>
          <w:sz w:val="22"/>
          <w:szCs w:val="22"/>
        </w:rPr>
        <w:tab/>
        <w:t>a. Corporate</w:t>
      </w:r>
    </w:p>
    <w:p w:rsidR="00CD724B" w:rsidRPr="00CD724B" w:rsidRDefault="00CD724B" w:rsidP="00CD724B">
      <w:pPr>
        <w:ind w:left="720" w:hanging="720"/>
        <w:rPr>
          <w:sz w:val="22"/>
          <w:szCs w:val="22"/>
        </w:rPr>
      </w:pPr>
      <w:r w:rsidRPr="00CD724B">
        <w:rPr>
          <w:sz w:val="22"/>
          <w:szCs w:val="22"/>
        </w:rPr>
        <w:tab/>
        <w:t>b. Corporate</w:t>
      </w:r>
    </w:p>
    <w:p w:rsidR="00CD724B" w:rsidRPr="00CD724B" w:rsidRDefault="00CD724B" w:rsidP="00CD724B">
      <w:pPr>
        <w:ind w:left="720" w:hanging="720"/>
        <w:rPr>
          <w:sz w:val="22"/>
          <w:szCs w:val="22"/>
        </w:rPr>
      </w:pPr>
      <w:r w:rsidRPr="00CD724B">
        <w:rPr>
          <w:sz w:val="22"/>
          <w:szCs w:val="22"/>
        </w:rPr>
        <w:tab/>
        <w:t>c. Clinical</w:t>
      </w:r>
    </w:p>
    <w:p w:rsidR="00CD724B" w:rsidRPr="00CD724B" w:rsidRDefault="00CD724B" w:rsidP="00CD724B">
      <w:pPr>
        <w:ind w:left="720" w:hanging="720"/>
        <w:rPr>
          <w:sz w:val="22"/>
          <w:szCs w:val="22"/>
        </w:rPr>
      </w:pPr>
      <w:r w:rsidRPr="00CD724B">
        <w:rPr>
          <w:sz w:val="22"/>
          <w:szCs w:val="22"/>
        </w:rPr>
        <w:tab/>
        <w:t xml:space="preserve">d. </w:t>
      </w:r>
      <w:r w:rsidRPr="0050383E">
        <w:rPr>
          <w:sz w:val="22"/>
          <w:szCs w:val="22"/>
          <w:highlight w:val="yellow"/>
        </w:rPr>
        <w:t>Chief</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15. </w:t>
      </w:r>
      <w:r w:rsidRPr="00CD724B">
        <w:rPr>
          <w:sz w:val="22"/>
          <w:szCs w:val="22"/>
        </w:rPr>
        <w:tab/>
        <w:t>Health information management departments are considered which of the following?</w:t>
      </w:r>
    </w:p>
    <w:p w:rsidR="00CD724B" w:rsidRPr="00CD724B" w:rsidRDefault="00CD724B" w:rsidP="00CD724B">
      <w:pPr>
        <w:ind w:left="720" w:hanging="720"/>
        <w:rPr>
          <w:sz w:val="22"/>
          <w:szCs w:val="22"/>
        </w:rPr>
      </w:pPr>
      <w:r w:rsidRPr="00CD724B">
        <w:rPr>
          <w:sz w:val="22"/>
          <w:szCs w:val="22"/>
        </w:rPr>
        <w:tab/>
        <w:t>a. Rehabilitation Services</w:t>
      </w:r>
    </w:p>
    <w:p w:rsidR="00CD724B" w:rsidRPr="00CD724B" w:rsidRDefault="00CD724B" w:rsidP="00CD724B">
      <w:pPr>
        <w:ind w:left="720" w:hanging="720"/>
        <w:rPr>
          <w:sz w:val="22"/>
          <w:szCs w:val="22"/>
        </w:rPr>
      </w:pPr>
      <w:r w:rsidRPr="00CD724B">
        <w:rPr>
          <w:sz w:val="22"/>
          <w:szCs w:val="22"/>
        </w:rPr>
        <w:tab/>
        <w:t xml:space="preserve">b. </w:t>
      </w:r>
      <w:r w:rsidRPr="0050383E">
        <w:rPr>
          <w:sz w:val="22"/>
          <w:szCs w:val="22"/>
          <w:highlight w:val="yellow"/>
        </w:rPr>
        <w:t>Ancillary Support Service</w:t>
      </w:r>
    </w:p>
    <w:p w:rsidR="00CD724B" w:rsidRPr="00CD724B" w:rsidRDefault="00CD724B" w:rsidP="00CD724B">
      <w:pPr>
        <w:ind w:left="720" w:hanging="720"/>
        <w:rPr>
          <w:sz w:val="22"/>
          <w:szCs w:val="22"/>
        </w:rPr>
      </w:pPr>
      <w:r w:rsidRPr="00CD724B">
        <w:rPr>
          <w:sz w:val="22"/>
          <w:szCs w:val="22"/>
        </w:rPr>
        <w:tab/>
        <w:t>c. Administrative Support Services</w:t>
      </w:r>
    </w:p>
    <w:p w:rsidR="00CD724B" w:rsidRPr="00CD724B" w:rsidRDefault="00CD724B" w:rsidP="00CD724B">
      <w:pPr>
        <w:ind w:left="720" w:hanging="720"/>
        <w:rPr>
          <w:sz w:val="22"/>
          <w:szCs w:val="22"/>
        </w:rPr>
      </w:pPr>
      <w:r w:rsidRPr="00CD724B">
        <w:rPr>
          <w:sz w:val="22"/>
          <w:szCs w:val="22"/>
        </w:rPr>
        <w:tab/>
        <w:t>d. Clinical Support Services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 xml:space="preserve">16. </w:t>
      </w:r>
      <w:r w:rsidRPr="00CD724B">
        <w:rPr>
          <w:sz w:val="22"/>
          <w:szCs w:val="22"/>
        </w:rPr>
        <w:tab/>
        <w:t>Hospital-owned group practices are considered ambulatory care organizations.</w:t>
      </w:r>
    </w:p>
    <w:p w:rsidR="00CD724B" w:rsidRPr="00CD724B" w:rsidRDefault="00CD724B" w:rsidP="00CD724B">
      <w:pPr>
        <w:ind w:left="720" w:hanging="720"/>
        <w:rPr>
          <w:sz w:val="22"/>
          <w:szCs w:val="22"/>
        </w:rPr>
      </w:pPr>
      <w:r w:rsidRPr="00CD724B">
        <w:rPr>
          <w:sz w:val="22"/>
          <w:szCs w:val="22"/>
        </w:rPr>
        <w:tab/>
        <w:t xml:space="preserve">a. </w:t>
      </w:r>
      <w:r w:rsidRPr="00107B3F">
        <w:rPr>
          <w:sz w:val="22"/>
          <w:szCs w:val="22"/>
          <w:highlight w:val="yellow"/>
        </w:rPr>
        <w:t>True</w:t>
      </w:r>
    </w:p>
    <w:p w:rsidR="00CD724B" w:rsidRPr="00CD724B" w:rsidRDefault="00CD724B" w:rsidP="00CD724B">
      <w:pPr>
        <w:ind w:left="720" w:hanging="720"/>
        <w:rPr>
          <w:sz w:val="22"/>
          <w:szCs w:val="22"/>
        </w:rPr>
      </w:pPr>
      <w:r w:rsidRPr="00CD724B">
        <w:rPr>
          <w:sz w:val="22"/>
          <w:szCs w:val="22"/>
        </w:rPr>
        <w:tab/>
        <w:t>b. 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17.</w:t>
      </w:r>
      <w:r w:rsidRPr="00CD724B">
        <w:rPr>
          <w:sz w:val="22"/>
          <w:szCs w:val="22"/>
        </w:rPr>
        <w:tab/>
        <w:t>One group of patients that prefer treatment at urgent care centers are those whose insurance carriers treat urgent care centers preferentially when compared with physician offices.</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 xml:space="preserve">b. </w:t>
      </w:r>
      <w:r w:rsidRPr="00B108FC">
        <w:rPr>
          <w:sz w:val="22"/>
          <w:szCs w:val="22"/>
          <w:highlight w:val="yellow"/>
        </w:rPr>
        <w:t>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18.</w:t>
      </w:r>
      <w:r w:rsidRPr="00CD724B">
        <w:rPr>
          <w:sz w:val="22"/>
          <w:szCs w:val="22"/>
        </w:rPr>
        <w:tab/>
        <w:t>Which of the following is the fastest-growing sector to offer services for Medicare recipients?</w:t>
      </w:r>
    </w:p>
    <w:p w:rsidR="00CD724B" w:rsidRPr="00CD724B" w:rsidRDefault="00CD724B" w:rsidP="00CD724B">
      <w:pPr>
        <w:ind w:left="720" w:hanging="720"/>
        <w:rPr>
          <w:sz w:val="22"/>
          <w:szCs w:val="22"/>
        </w:rPr>
      </w:pPr>
      <w:r w:rsidRPr="00CD724B">
        <w:rPr>
          <w:sz w:val="22"/>
          <w:szCs w:val="22"/>
        </w:rPr>
        <w:tab/>
        <w:t>a. Urgent care</w:t>
      </w:r>
    </w:p>
    <w:p w:rsidR="00CD724B" w:rsidRPr="00CD724B" w:rsidRDefault="00CD724B" w:rsidP="00CD724B">
      <w:pPr>
        <w:ind w:left="720" w:hanging="720"/>
        <w:rPr>
          <w:sz w:val="22"/>
          <w:szCs w:val="22"/>
        </w:rPr>
      </w:pPr>
      <w:r w:rsidRPr="00CD724B">
        <w:rPr>
          <w:sz w:val="22"/>
          <w:szCs w:val="22"/>
        </w:rPr>
        <w:tab/>
        <w:t>b. Long term care</w:t>
      </w:r>
    </w:p>
    <w:p w:rsidR="00CD724B" w:rsidRPr="00CD724B" w:rsidRDefault="00CD724B" w:rsidP="00CD724B">
      <w:pPr>
        <w:ind w:left="720" w:hanging="720"/>
        <w:rPr>
          <w:sz w:val="22"/>
          <w:szCs w:val="22"/>
        </w:rPr>
      </w:pPr>
      <w:r w:rsidRPr="00CD724B">
        <w:rPr>
          <w:sz w:val="22"/>
          <w:szCs w:val="22"/>
        </w:rPr>
        <w:lastRenderedPageBreak/>
        <w:tab/>
        <w:t>c. Hospice</w:t>
      </w:r>
    </w:p>
    <w:p w:rsidR="00CD724B" w:rsidRPr="00CD724B" w:rsidRDefault="00CD724B" w:rsidP="00CD724B">
      <w:pPr>
        <w:ind w:left="720" w:hanging="720"/>
        <w:rPr>
          <w:sz w:val="22"/>
          <w:szCs w:val="22"/>
        </w:rPr>
      </w:pPr>
      <w:r w:rsidRPr="00CD724B">
        <w:rPr>
          <w:sz w:val="22"/>
          <w:szCs w:val="22"/>
        </w:rPr>
        <w:tab/>
        <w:t xml:space="preserve">d. </w:t>
      </w:r>
      <w:r w:rsidRPr="00107B3F">
        <w:rPr>
          <w:sz w:val="22"/>
          <w:szCs w:val="22"/>
          <w:highlight w:val="yellow"/>
        </w:rPr>
        <w:t>Home health</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19.</w:t>
      </w:r>
      <w:r w:rsidRPr="00CD724B">
        <w:rPr>
          <w:sz w:val="22"/>
          <w:szCs w:val="22"/>
        </w:rPr>
        <w:tab/>
        <w:t>Rehabilitation hospitals are categorized as an acute care type of facility in treating patients.</w:t>
      </w:r>
    </w:p>
    <w:p w:rsidR="00CD724B" w:rsidRPr="00CD724B" w:rsidRDefault="00CD724B" w:rsidP="00CD724B">
      <w:pPr>
        <w:ind w:left="720" w:hanging="720"/>
        <w:rPr>
          <w:sz w:val="22"/>
          <w:szCs w:val="22"/>
        </w:rPr>
      </w:pPr>
      <w:r w:rsidRPr="00CD724B">
        <w:rPr>
          <w:sz w:val="22"/>
          <w:szCs w:val="22"/>
        </w:rPr>
        <w:tab/>
        <w:t>a. True</w:t>
      </w:r>
    </w:p>
    <w:p w:rsidR="00CD724B" w:rsidRPr="00CD724B" w:rsidRDefault="00CD724B" w:rsidP="00CD724B">
      <w:pPr>
        <w:ind w:left="720" w:hanging="720"/>
        <w:rPr>
          <w:sz w:val="22"/>
          <w:szCs w:val="22"/>
        </w:rPr>
      </w:pPr>
      <w:r w:rsidRPr="00CD724B">
        <w:rPr>
          <w:sz w:val="22"/>
          <w:szCs w:val="22"/>
        </w:rPr>
        <w:tab/>
        <w:t xml:space="preserve">b. </w:t>
      </w:r>
      <w:r w:rsidRPr="00107B3F">
        <w:rPr>
          <w:sz w:val="22"/>
          <w:szCs w:val="22"/>
          <w:highlight w:val="yellow"/>
        </w:rPr>
        <w:t>False</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20.</w:t>
      </w:r>
      <w:r w:rsidRPr="00CD724B">
        <w:rPr>
          <w:sz w:val="22"/>
          <w:szCs w:val="22"/>
        </w:rPr>
        <w:tab/>
        <w:t>Which of the following is a main goal in treating hospice patients?</w:t>
      </w:r>
    </w:p>
    <w:p w:rsidR="00CD724B" w:rsidRPr="00CD724B" w:rsidRDefault="00CD724B" w:rsidP="00CD724B">
      <w:pPr>
        <w:ind w:left="720" w:hanging="720"/>
        <w:rPr>
          <w:sz w:val="22"/>
          <w:szCs w:val="22"/>
        </w:rPr>
      </w:pPr>
      <w:r w:rsidRPr="00CD724B">
        <w:rPr>
          <w:sz w:val="22"/>
          <w:szCs w:val="22"/>
        </w:rPr>
        <w:tab/>
        <w:t>a.  Curing the patient of their illness</w:t>
      </w:r>
    </w:p>
    <w:p w:rsidR="00CD724B" w:rsidRPr="00CD724B" w:rsidRDefault="00CD724B" w:rsidP="00CD724B">
      <w:pPr>
        <w:ind w:left="720" w:hanging="720"/>
        <w:rPr>
          <w:sz w:val="22"/>
          <w:szCs w:val="22"/>
        </w:rPr>
      </w:pPr>
      <w:r w:rsidRPr="00CD724B">
        <w:rPr>
          <w:sz w:val="22"/>
          <w:szCs w:val="22"/>
        </w:rPr>
        <w:tab/>
        <w:t xml:space="preserve">b. Relive the family of providing care </w:t>
      </w:r>
    </w:p>
    <w:p w:rsidR="00CD724B" w:rsidRPr="00CD724B" w:rsidRDefault="00CD724B" w:rsidP="00CD724B">
      <w:pPr>
        <w:ind w:left="720" w:hanging="720"/>
        <w:rPr>
          <w:sz w:val="22"/>
          <w:szCs w:val="22"/>
        </w:rPr>
      </w:pPr>
      <w:r w:rsidRPr="00CD724B">
        <w:rPr>
          <w:sz w:val="22"/>
          <w:szCs w:val="22"/>
        </w:rPr>
        <w:tab/>
        <w:t xml:space="preserve">c. </w:t>
      </w:r>
      <w:r w:rsidRPr="00107B3F">
        <w:rPr>
          <w:sz w:val="22"/>
          <w:szCs w:val="22"/>
          <w:highlight w:val="yellow"/>
        </w:rPr>
        <w:t>Minimize the stress and trauma of death</w:t>
      </w:r>
      <w:r w:rsidRPr="00CD724B">
        <w:rPr>
          <w:sz w:val="22"/>
          <w:szCs w:val="22"/>
        </w:rPr>
        <w:t xml:space="preserve"> </w:t>
      </w:r>
    </w:p>
    <w:p w:rsidR="00CD724B" w:rsidRPr="00CD724B" w:rsidRDefault="00CD724B" w:rsidP="00CD724B">
      <w:pPr>
        <w:ind w:left="720" w:hanging="720"/>
        <w:rPr>
          <w:sz w:val="22"/>
          <w:szCs w:val="22"/>
        </w:rPr>
      </w:pPr>
      <w:r w:rsidRPr="00CD724B">
        <w:rPr>
          <w:sz w:val="22"/>
          <w:szCs w:val="22"/>
        </w:rPr>
        <w:tab/>
        <w:t>d. Reduce the costs for the patient’s family</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21. Which of the following is the health profession that focuses on the eyes and related structures?</w:t>
      </w:r>
    </w:p>
    <w:p w:rsidR="00CD724B" w:rsidRPr="00CD724B" w:rsidRDefault="00CD724B" w:rsidP="00CD724B">
      <w:pPr>
        <w:ind w:left="720" w:hanging="720"/>
        <w:rPr>
          <w:sz w:val="22"/>
          <w:szCs w:val="22"/>
        </w:rPr>
      </w:pPr>
      <w:r w:rsidRPr="00CD724B">
        <w:rPr>
          <w:sz w:val="22"/>
          <w:szCs w:val="22"/>
        </w:rPr>
        <w:tab/>
        <w:t>a. Occupational therapy</w:t>
      </w:r>
    </w:p>
    <w:p w:rsidR="00CD724B" w:rsidRPr="00CD724B" w:rsidRDefault="00CD724B" w:rsidP="00CD724B">
      <w:pPr>
        <w:ind w:left="720" w:hanging="720"/>
        <w:rPr>
          <w:sz w:val="22"/>
          <w:szCs w:val="22"/>
        </w:rPr>
      </w:pPr>
      <w:r w:rsidRPr="00CD724B">
        <w:rPr>
          <w:sz w:val="22"/>
          <w:szCs w:val="22"/>
        </w:rPr>
        <w:tab/>
        <w:t xml:space="preserve">b. </w:t>
      </w:r>
      <w:r w:rsidRPr="0052613C">
        <w:rPr>
          <w:sz w:val="22"/>
          <w:szCs w:val="22"/>
          <w:highlight w:val="yellow"/>
        </w:rPr>
        <w:t>Optometry</w:t>
      </w:r>
    </w:p>
    <w:p w:rsidR="00CD724B" w:rsidRPr="00CD724B" w:rsidRDefault="00CD724B" w:rsidP="00CD724B">
      <w:pPr>
        <w:ind w:left="720" w:hanging="720"/>
        <w:rPr>
          <w:sz w:val="22"/>
          <w:szCs w:val="22"/>
        </w:rPr>
      </w:pPr>
      <w:r w:rsidRPr="00CD724B">
        <w:rPr>
          <w:sz w:val="22"/>
          <w:szCs w:val="22"/>
        </w:rPr>
        <w:tab/>
        <w:t>c. Diagnostic sonography</w:t>
      </w:r>
    </w:p>
    <w:p w:rsidR="00CD724B" w:rsidRPr="00CD724B" w:rsidRDefault="00CD724B" w:rsidP="00CD724B">
      <w:pPr>
        <w:ind w:left="720" w:hanging="720"/>
        <w:rPr>
          <w:sz w:val="22"/>
          <w:szCs w:val="22"/>
        </w:rPr>
      </w:pPr>
      <w:r w:rsidRPr="00CD724B">
        <w:rPr>
          <w:sz w:val="22"/>
          <w:szCs w:val="22"/>
        </w:rPr>
        <w:tab/>
        <w:t>d. Dietetics</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22. Public Law 89-97 of 1965 created a number of amendments to which Act?</w:t>
      </w:r>
    </w:p>
    <w:p w:rsidR="00CD724B" w:rsidRPr="00CD724B" w:rsidRDefault="00CD724B" w:rsidP="00CD724B">
      <w:pPr>
        <w:ind w:left="720" w:hanging="720"/>
        <w:rPr>
          <w:sz w:val="22"/>
          <w:szCs w:val="22"/>
        </w:rPr>
      </w:pPr>
      <w:r w:rsidRPr="00CD724B">
        <w:rPr>
          <w:sz w:val="22"/>
          <w:szCs w:val="22"/>
        </w:rPr>
        <w:tab/>
        <w:t>a. Affordable Care Act</w:t>
      </w:r>
    </w:p>
    <w:p w:rsidR="00CD724B" w:rsidRPr="00CD724B" w:rsidRDefault="00CD724B" w:rsidP="00CD724B">
      <w:pPr>
        <w:ind w:left="720" w:hanging="720"/>
        <w:rPr>
          <w:sz w:val="22"/>
          <w:szCs w:val="22"/>
        </w:rPr>
      </w:pPr>
      <w:r w:rsidRPr="00CD724B">
        <w:rPr>
          <w:sz w:val="22"/>
          <w:szCs w:val="22"/>
        </w:rPr>
        <w:tab/>
        <w:t>b. Health Insurance Portability and Accountability Act</w:t>
      </w:r>
    </w:p>
    <w:p w:rsidR="00CD724B" w:rsidRPr="00CD724B" w:rsidRDefault="00CD724B" w:rsidP="00CD724B">
      <w:pPr>
        <w:ind w:left="720" w:hanging="720"/>
        <w:rPr>
          <w:sz w:val="22"/>
          <w:szCs w:val="22"/>
        </w:rPr>
      </w:pPr>
      <w:r w:rsidRPr="00CD724B">
        <w:rPr>
          <w:sz w:val="22"/>
          <w:szCs w:val="22"/>
        </w:rPr>
        <w:tab/>
        <w:t xml:space="preserve">c. </w:t>
      </w:r>
      <w:r w:rsidRPr="0052613C">
        <w:rPr>
          <w:sz w:val="22"/>
          <w:szCs w:val="22"/>
          <w:highlight w:val="yellow"/>
        </w:rPr>
        <w:t>Social Security Act</w:t>
      </w:r>
    </w:p>
    <w:p w:rsidR="00CD724B" w:rsidRPr="00CD724B" w:rsidRDefault="00CD724B" w:rsidP="00CD724B">
      <w:pPr>
        <w:ind w:left="720" w:hanging="720"/>
        <w:rPr>
          <w:sz w:val="22"/>
          <w:szCs w:val="22"/>
        </w:rPr>
      </w:pPr>
      <w:r w:rsidRPr="00CD724B">
        <w:rPr>
          <w:sz w:val="22"/>
          <w:szCs w:val="22"/>
        </w:rPr>
        <w:tab/>
        <w:t>d. Medicare and Medicaid</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23. The Office of the National Coordinator for Health Information Technology was created as part of which Act?</w:t>
      </w:r>
    </w:p>
    <w:p w:rsidR="00CD724B" w:rsidRPr="00CD724B" w:rsidRDefault="00CD724B" w:rsidP="00CD724B">
      <w:pPr>
        <w:ind w:left="720" w:hanging="720"/>
        <w:rPr>
          <w:sz w:val="22"/>
          <w:szCs w:val="22"/>
        </w:rPr>
      </w:pPr>
      <w:r w:rsidRPr="00CD724B">
        <w:rPr>
          <w:sz w:val="22"/>
          <w:szCs w:val="22"/>
        </w:rPr>
        <w:tab/>
        <w:t>a. Health Insurance Portability and Accountability Act</w:t>
      </w:r>
    </w:p>
    <w:p w:rsidR="00CD724B" w:rsidRPr="00CD724B" w:rsidRDefault="00CD724B" w:rsidP="00CD724B">
      <w:pPr>
        <w:ind w:left="720" w:hanging="720"/>
        <w:rPr>
          <w:sz w:val="22"/>
          <w:szCs w:val="22"/>
        </w:rPr>
      </w:pPr>
      <w:r w:rsidRPr="00CD724B">
        <w:rPr>
          <w:sz w:val="22"/>
          <w:szCs w:val="22"/>
        </w:rPr>
        <w:tab/>
        <w:t>b. Social Security Act</w:t>
      </w:r>
    </w:p>
    <w:p w:rsidR="00CD724B" w:rsidRPr="00CD724B" w:rsidRDefault="00CD724B" w:rsidP="00CD724B">
      <w:pPr>
        <w:ind w:left="720" w:hanging="720"/>
        <w:rPr>
          <w:sz w:val="22"/>
          <w:szCs w:val="22"/>
        </w:rPr>
      </w:pPr>
      <w:r w:rsidRPr="00CD724B">
        <w:rPr>
          <w:sz w:val="22"/>
          <w:szCs w:val="22"/>
        </w:rPr>
        <w:tab/>
        <w:t>c. Patient Protection and Affordable Care Act</w:t>
      </w:r>
    </w:p>
    <w:p w:rsidR="00CD724B" w:rsidRPr="00CD724B" w:rsidRDefault="00CD724B" w:rsidP="00CD724B">
      <w:pPr>
        <w:ind w:left="720" w:hanging="720"/>
        <w:rPr>
          <w:sz w:val="22"/>
          <w:szCs w:val="22"/>
        </w:rPr>
      </w:pPr>
      <w:r w:rsidRPr="00CD724B">
        <w:rPr>
          <w:sz w:val="22"/>
          <w:szCs w:val="22"/>
        </w:rPr>
        <w:tab/>
        <w:t xml:space="preserve">d. </w:t>
      </w:r>
      <w:r w:rsidRPr="0052613C">
        <w:rPr>
          <w:sz w:val="22"/>
          <w:szCs w:val="22"/>
          <w:highlight w:val="yellow"/>
        </w:rPr>
        <w:t>American Recovery and Reinvestment Act</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24. Who has the primary responsibility for setting the overall direction of the hospital?</w:t>
      </w:r>
    </w:p>
    <w:p w:rsidR="00CD724B" w:rsidRPr="00CD724B" w:rsidRDefault="00CD724B" w:rsidP="00CD724B">
      <w:pPr>
        <w:ind w:left="720" w:hanging="720"/>
        <w:rPr>
          <w:sz w:val="22"/>
          <w:szCs w:val="22"/>
        </w:rPr>
      </w:pPr>
      <w:r w:rsidRPr="00CD724B">
        <w:rPr>
          <w:sz w:val="22"/>
          <w:szCs w:val="22"/>
        </w:rPr>
        <w:tab/>
        <w:t xml:space="preserve">a. </w:t>
      </w:r>
      <w:r w:rsidRPr="0052613C">
        <w:rPr>
          <w:sz w:val="22"/>
          <w:szCs w:val="22"/>
          <w:highlight w:val="yellow"/>
        </w:rPr>
        <w:t>Board of directors</w:t>
      </w:r>
    </w:p>
    <w:p w:rsidR="00CD724B" w:rsidRPr="00CD724B" w:rsidRDefault="00CD724B" w:rsidP="00CD724B">
      <w:pPr>
        <w:ind w:left="720" w:hanging="720"/>
        <w:rPr>
          <w:sz w:val="22"/>
          <w:szCs w:val="22"/>
        </w:rPr>
      </w:pPr>
      <w:r w:rsidRPr="00CD724B">
        <w:rPr>
          <w:sz w:val="22"/>
          <w:szCs w:val="22"/>
        </w:rPr>
        <w:tab/>
        <w:t>b. Chief executive officer</w:t>
      </w:r>
    </w:p>
    <w:p w:rsidR="00CD724B" w:rsidRPr="00CD724B" w:rsidRDefault="00CD724B" w:rsidP="00CD724B">
      <w:pPr>
        <w:ind w:left="720" w:hanging="720"/>
        <w:rPr>
          <w:sz w:val="22"/>
          <w:szCs w:val="22"/>
        </w:rPr>
      </w:pPr>
      <w:r w:rsidRPr="00CD724B">
        <w:rPr>
          <w:sz w:val="22"/>
          <w:szCs w:val="22"/>
        </w:rPr>
        <w:tab/>
        <w:t>c. Chief financial officer</w:t>
      </w:r>
    </w:p>
    <w:p w:rsidR="00CD724B" w:rsidRPr="00CD724B" w:rsidRDefault="00CD724B" w:rsidP="00CD724B">
      <w:pPr>
        <w:ind w:left="720" w:hanging="720"/>
        <w:rPr>
          <w:sz w:val="22"/>
          <w:szCs w:val="22"/>
        </w:rPr>
      </w:pPr>
      <w:r w:rsidRPr="00CD724B">
        <w:rPr>
          <w:sz w:val="22"/>
          <w:szCs w:val="22"/>
        </w:rPr>
        <w:tab/>
        <w:t>d. All employees of the hospital</w:t>
      </w:r>
    </w:p>
    <w:p w:rsidR="00CD724B" w:rsidRPr="00CD724B" w:rsidRDefault="00CD724B" w:rsidP="00CD724B">
      <w:pPr>
        <w:ind w:left="720" w:hanging="720"/>
        <w:rPr>
          <w:sz w:val="22"/>
          <w:szCs w:val="22"/>
        </w:rPr>
      </w:pPr>
    </w:p>
    <w:p w:rsidR="00CD724B" w:rsidRPr="00CD724B" w:rsidRDefault="00CD724B" w:rsidP="00CD724B">
      <w:pPr>
        <w:ind w:left="720" w:hanging="720"/>
        <w:rPr>
          <w:sz w:val="22"/>
          <w:szCs w:val="22"/>
        </w:rPr>
      </w:pPr>
      <w:r w:rsidRPr="00CD724B">
        <w:rPr>
          <w:sz w:val="22"/>
          <w:szCs w:val="22"/>
        </w:rPr>
        <w:t>25.  The medical staff operates according to a pre-determined set of policies called ___________.</w:t>
      </w:r>
    </w:p>
    <w:p w:rsidR="00CD724B" w:rsidRPr="00CD724B" w:rsidRDefault="00CD724B" w:rsidP="00CD724B">
      <w:pPr>
        <w:ind w:left="720" w:hanging="720"/>
        <w:rPr>
          <w:sz w:val="22"/>
          <w:szCs w:val="22"/>
        </w:rPr>
      </w:pPr>
      <w:r w:rsidRPr="00CD724B">
        <w:rPr>
          <w:sz w:val="22"/>
          <w:szCs w:val="22"/>
        </w:rPr>
        <w:tab/>
        <w:t>a. Policies and procedures</w:t>
      </w:r>
    </w:p>
    <w:p w:rsidR="00CD724B" w:rsidRPr="00CD724B" w:rsidRDefault="00CD724B" w:rsidP="00CD724B">
      <w:pPr>
        <w:ind w:left="720" w:hanging="720"/>
        <w:rPr>
          <w:sz w:val="22"/>
          <w:szCs w:val="22"/>
        </w:rPr>
      </w:pPr>
      <w:r w:rsidRPr="00CD724B">
        <w:rPr>
          <w:sz w:val="22"/>
          <w:szCs w:val="22"/>
        </w:rPr>
        <w:tab/>
        <w:t xml:space="preserve">b. </w:t>
      </w:r>
      <w:r w:rsidRPr="0052613C">
        <w:rPr>
          <w:sz w:val="22"/>
          <w:szCs w:val="22"/>
          <w:highlight w:val="yellow"/>
        </w:rPr>
        <w:t>Medical staff bylaws</w:t>
      </w:r>
    </w:p>
    <w:p w:rsidR="00CD724B" w:rsidRPr="00CD724B" w:rsidRDefault="00CD724B" w:rsidP="00CD724B">
      <w:pPr>
        <w:ind w:left="720" w:hanging="720"/>
        <w:rPr>
          <w:sz w:val="22"/>
          <w:szCs w:val="22"/>
        </w:rPr>
      </w:pPr>
      <w:r w:rsidRPr="00CD724B">
        <w:rPr>
          <w:sz w:val="22"/>
          <w:szCs w:val="22"/>
        </w:rPr>
        <w:tab/>
        <w:t>c. Medical staff credentials</w:t>
      </w:r>
    </w:p>
    <w:p w:rsidR="00BB307C" w:rsidRPr="00687791" w:rsidRDefault="00CD724B" w:rsidP="00CD724B">
      <w:pPr>
        <w:ind w:left="720" w:hanging="720"/>
        <w:rPr>
          <w:sz w:val="22"/>
          <w:szCs w:val="22"/>
        </w:rPr>
      </w:pPr>
      <w:r w:rsidRPr="00CD724B">
        <w:rPr>
          <w:sz w:val="22"/>
          <w:szCs w:val="22"/>
        </w:rPr>
        <w:tab/>
        <w:t>d. Legal guidelines</w:t>
      </w:r>
    </w:p>
    <w:sectPr w:rsidR="00BB307C" w:rsidRPr="00687791" w:rsidSect="007B6C7A">
      <w:headerReference w:type="default"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A23" w:rsidRDefault="00C13A23">
      <w:r>
        <w:separator/>
      </w:r>
    </w:p>
  </w:endnote>
  <w:endnote w:type="continuationSeparator" w:id="0">
    <w:p w:rsidR="00C13A23" w:rsidRDefault="00C13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Default="00AF43FD">
    <w:pPr>
      <w:pStyle w:val="Footer"/>
      <w:jc w:val="center"/>
      <w:rPr>
        <w:sz w:val="20"/>
        <w:szCs w:val="20"/>
      </w:rPr>
    </w:pPr>
    <w:r>
      <w:rPr>
        <w:rStyle w:val="PageNumber"/>
        <w:sz w:val="20"/>
        <w:szCs w:val="20"/>
      </w:rPr>
      <w:fldChar w:fldCharType="begin"/>
    </w:r>
    <w:r w:rsidR="00F764AE">
      <w:rPr>
        <w:rStyle w:val="PageNumber"/>
        <w:sz w:val="20"/>
        <w:szCs w:val="20"/>
      </w:rPr>
      <w:instrText xml:space="preserve"> PAGE </w:instrText>
    </w:r>
    <w:r>
      <w:rPr>
        <w:rStyle w:val="PageNumber"/>
        <w:sz w:val="20"/>
        <w:szCs w:val="20"/>
      </w:rPr>
      <w:fldChar w:fldCharType="separate"/>
    </w:r>
    <w:r w:rsidR="003821B4">
      <w:rPr>
        <w:rStyle w:val="PageNumber"/>
        <w:noProof/>
        <w:sz w:val="20"/>
        <w:szCs w:val="20"/>
      </w:rPr>
      <w:t>6</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A23" w:rsidRDefault="00C13A23">
      <w:r>
        <w:separator/>
      </w:r>
    </w:p>
  </w:footnote>
  <w:footnote w:type="continuationSeparator" w:id="0">
    <w:p w:rsidR="00C13A23" w:rsidRDefault="00C13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4AE" w:rsidRPr="001276A0" w:rsidRDefault="00F764AE" w:rsidP="00EA5B0D">
    <w:pPr>
      <w:pStyle w:val="Header"/>
      <w:rPr>
        <w:i/>
        <w:iCs/>
        <w:sz w:val="20"/>
        <w:szCs w:val="20"/>
      </w:rPr>
    </w:pPr>
    <w:r>
      <w:rPr>
        <w:i/>
        <w:iCs/>
        <w:sz w:val="20"/>
        <w:szCs w:val="20"/>
      </w:rPr>
      <w:t>Health Information Management Technology:</w:t>
    </w:r>
    <w:r w:rsidR="00A57E95">
      <w:rPr>
        <w:i/>
        <w:iCs/>
        <w:sz w:val="20"/>
        <w:szCs w:val="20"/>
      </w:rPr>
      <w:t xml:space="preserve"> </w:t>
    </w:r>
    <w:r w:rsidR="004C73B6">
      <w:rPr>
        <w:i/>
        <w:iCs/>
        <w:sz w:val="20"/>
        <w:szCs w:val="20"/>
      </w:rPr>
      <w:t>An Applied Approac</w:t>
    </w:r>
    <w:r w:rsidR="001276A0">
      <w:rPr>
        <w:i/>
        <w:iCs/>
        <w:sz w:val="20"/>
        <w:szCs w:val="20"/>
      </w:rPr>
      <w:t>h, 5</w:t>
    </w:r>
    <w:r w:rsidR="004C73B6">
      <w:rPr>
        <w:i/>
        <w:iCs/>
        <w:sz w:val="20"/>
        <w:szCs w:val="20"/>
      </w:rPr>
      <w:t>e</w:t>
    </w:r>
    <w:r w:rsidR="004C73B6" w:rsidRPr="004C73B6">
      <w:rPr>
        <w:sz w:val="20"/>
        <w:szCs w:val="20"/>
      </w:rPr>
      <w:t xml:space="preserve"> </w:t>
    </w:r>
    <w:r w:rsidR="004C73B6">
      <w:rPr>
        <w:sz w:val="20"/>
        <w:szCs w:val="20"/>
      </w:rPr>
      <w:tab/>
      <w:t>Workbook</w:t>
    </w:r>
    <w:r w:rsidR="004C73B6">
      <w:rPr>
        <w:i/>
        <w:iCs/>
        <w:sz w:val="20"/>
        <w:szCs w:val="20"/>
      </w:rPr>
      <w:tab/>
    </w:r>
  </w:p>
  <w:p w:rsidR="00F764AE" w:rsidRDefault="00F764AE" w:rsidP="00EA5B0D">
    <w:pPr>
      <w:pStyle w:val="Header"/>
      <w:rPr>
        <w:sz w:val="20"/>
        <w:szCs w:val="20"/>
      </w:rPr>
    </w:pPr>
    <w:r>
      <w:rPr>
        <w:sz w:val="20"/>
        <w:szCs w:val="20"/>
      </w:rPr>
      <w:tab/>
    </w:r>
    <w:r>
      <w:rPr>
        <w:sz w:val="20"/>
        <w:szCs w:val="20"/>
      </w:rPr>
      <w:tab/>
    </w:r>
  </w:p>
  <w:p w:rsidR="00F764AE" w:rsidRDefault="00F764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25124B"/>
    <w:multiLevelType w:val="hybridMultilevel"/>
    <w:tmpl w:val="CB0DDA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11202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D70414"/>
    <w:multiLevelType w:val="hybridMultilevel"/>
    <w:tmpl w:val="59EC2D9E"/>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8B3A7B"/>
    <w:multiLevelType w:val="hybridMultilevel"/>
    <w:tmpl w:val="665C6E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849FF"/>
    <w:multiLevelType w:val="hybridMultilevel"/>
    <w:tmpl w:val="0186E7B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3624F2E"/>
    <w:multiLevelType w:val="hybridMultilevel"/>
    <w:tmpl w:val="D90658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DD135C"/>
    <w:multiLevelType w:val="hybridMultilevel"/>
    <w:tmpl w:val="A98A7D4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57954F4"/>
    <w:multiLevelType w:val="hybridMultilevel"/>
    <w:tmpl w:val="44EEBCF6"/>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81D22D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C92CE6"/>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FD1B98"/>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8414AC7"/>
    <w:multiLevelType w:val="hybridMultilevel"/>
    <w:tmpl w:val="FA5A0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B376DB3"/>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D1F1F5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FF6BC1"/>
    <w:multiLevelType w:val="hybridMultilevel"/>
    <w:tmpl w:val="FB406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044AE7"/>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E562D"/>
    <w:multiLevelType w:val="hybridMultilevel"/>
    <w:tmpl w:val="664E5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F4D60"/>
    <w:multiLevelType w:val="hybridMultilevel"/>
    <w:tmpl w:val="920C56B8"/>
    <w:lvl w:ilvl="0" w:tplc="D284D39C">
      <w:start w:val="1"/>
      <w:numFmt w:val="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AE2A2B"/>
    <w:multiLevelType w:val="hybridMultilevel"/>
    <w:tmpl w:val="BD645DE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290176"/>
    <w:multiLevelType w:val="hybridMultilevel"/>
    <w:tmpl w:val="5906B89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533A2023"/>
    <w:multiLevelType w:val="hybridMultilevel"/>
    <w:tmpl w:val="4A6A5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48DA"/>
    <w:multiLevelType w:val="hybridMultilevel"/>
    <w:tmpl w:val="7DF2394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C211EB"/>
    <w:multiLevelType w:val="hybridMultilevel"/>
    <w:tmpl w:val="46DA6C1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C7074CE"/>
    <w:multiLevelType w:val="hybridMultilevel"/>
    <w:tmpl w:val="C5F61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2A3A03"/>
    <w:multiLevelType w:val="hybridMultilevel"/>
    <w:tmpl w:val="700CFFFA"/>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5" w15:restartNumberingAfterBreak="0">
    <w:nsid w:val="726E3051"/>
    <w:multiLevelType w:val="hybridMultilevel"/>
    <w:tmpl w:val="AA9CBAC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17"/>
  </w:num>
  <w:num w:numId="2">
    <w:abstractNumId w:val="2"/>
  </w:num>
  <w:num w:numId="3">
    <w:abstractNumId w:val="7"/>
  </w:num>
  <w:num w:numId="4">
    <w:abstractNumId w:val="6"/>
  </w:num>
  <w:num w:numId="5">
    <w:abstractNumId w:val="4"/>
  </w:num>
  <w:num w:numId="6">
    <w:abstractNumId w:val="25"/>
  </w:num>
  <w:num w:numId="7">
    <w:abstractNumId w:val="11"/>
  </w:num>
  <w:num w:numId="8">
    <w:abstractNumId w:val="24"/>
  </w:num>
  <w:num w:numId="9">
    <w:abstractNumId w:val="19"/>
  </w:num>
  <w:num w:numId="10">
    <w:abstractNumId w:val="22"/>
  </w:num>
  <w:num w:numId="11">
    <w:abstractNumId w:val="3"/>
  </w:num>
  <w:num w:numId="12">
    <w:abstractNumId w:val="23"/>
  </w:num>
  <w:num w:numId="13">
    <w:abstractNumId w:val="16"/>
  </w:num>
  <w:num w:numId="14">
    <w:abstractNumId w:val="20"/>
  </w:num>
  <w:num w:numId="15">
    <w:abstractNumId w:val="5"/>
  </w:num>
  <w:num w:numId="16">
    <w:abstractNumId w:val="14"/>
  </w:num>
  <w:num w:numId="17">
    <w:abstractNumId w:val="0"/>
  </w:num>
  <w:num w:numId="18">
    <w:abstractNumId w:val="18"/>
  </w:num>
  <w:num w:numId="19">
    <w:abstractNumId w:val="15"/>
  </w:num>
  <w:num w:numId="20">
    <w:abstractNumId w:val="9"/>
  </w:num>
  <w:num w:numId="21">
    <w:abstractNumId w:val="10"/>
  </w:num>
  <w:num w:numId="22">
    <w:abstractNumId w:val="12"/>
  </w:num>
  <w:num w:numId="23">
    <w:abstractNumId w:val="13"/>
  </w:num>
  <w:num w:numId="24">
    <w:abstractNumId w:val="1"/>
  </w:num>
  <w:num w:numId="25">
    <w:abstractNumId w:val="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DC9"/>
    <w:rsid w:val="000028B7"/>
    <w:rsid w:val="00020BE2"/>
    <w:rsid w:val="00043AB8"/>
    <w:rsid w:val="00045344"/>
    <w:rsid w:val="0006566B"/>
    <w:rsid w:val="00082192"/>
    <w:rsid w:val="000A0B3B"/>
    <w:rsid w:val="000A2141"/>
    <w:rsid w:val="000B1A1C"/>
    <w:rsid w:val="000B2897"/>
    <w:rsid w:val="000B2F28"/>
    <w:rsid w:val="000B3DB9"/>
    <w:rsid w:val="000B6064"/>
    <w:rsid w:val="000C1A44"/>
    <w:rsid w:val="000F10BD"/>
    <w:rsid w:val="000F674C"/>
    <w:rsid w:val="000F6AD3"/>
    <w:rsid w:val="00107B3F"/>
    <w:rsid w:val="00121DA7"/>
    <w:rsid w:val="001276A0"/>
    <w:rsid w:val="0013023B"/>
    <w:rsid w:val="00151605"/>
    <w:rsid w:val="00166D66"/>
    <w:rsid w:val="00173FAA"/>
    <w:rsid w:val="00194873"/>
    <w:rsid w:val="001B2DF6"/>
    <w:rsid w:val="001C77E2"/>
    <w:rsid w:val="001F7E27"/>
    <w:rsid w:val="00212C6E"/>
    <w:rsid w:val="00215A20"/>
    <w:rsid w:val="00220102"/>
    <w:rsid w:val="002243E2"/>
    <w:rsid w:val="002301F3"/>
    <w:rsid w:val="0026307C"/>
    <w:rsid w:val="002708A8"/>
    <w:rsid w:val="00274ED6"/>
    <w:rsid w:val="00294288"/>
    <w:rsid w:val="002959BE"/>
    <w:rsid w:val="0029676F"/>
    <w:rsid w:val="002C301A"/>
    <w:rsid w:val="002C6572"/>
    <w:rsid w:val="002E677B"/>
    <w:rsid w:val="002F41F1"/>
    <w:rsid w:val="002F5482"/>
    <w:rsid w:val="002F7F63"/>
    <w:rsid w:val="0030088A"/>
    <w:rsid w:val="003450C7"/>
    <w:rsid w:val="003645B5"/>
    <w:rsid w:val="00367CDA"/>
    <w:rsid w:val="003755E7"/>
    <w:rsid w:val="00380552"/>
    <w:rsid w:val="003821B4"/>
    <w:rsid w:val="003833E9"/>
    <w:rsid w:val="003904B4"/>
    <w:rsid w:val="0039469E"/>
    <w:rsid w:val="003C12D9"/>
    <w:rsid w:val="003D1CFB"/>
    <w:rsid w:val="0041269B"/>
    <w:rsid w:val="00416DC9"/>
    <w:rsid w:val="00424E77"/>
    <w:rsid w:val="00437516"/>
    <w:rsid w:val="00464CB4"/>
    <w:rsid w:val="0048131D"/>
    <w:rsid w:val="00481B6D"/>
    <w:rsid w:val="004822F0"/>
    <w:rsid w:val="004979F1"/>
    <w:rsid w:val="004A3559"/>
    <w:rsid w:val="004A6923"/>
    <w:rsid w:val="004C73B6"/>
    <w:rsid w:val="004F0EB2"/>
    <w:rsid w:val="0050383E"/>
    <w:rsid w:val="005122BE"/>
    <w:rsid w:val="00524BE6"/>
    <w:rsid w:val="0052613C"/>
    <w:rsid w:val="00537C69"/>
    <w:rsid w:val="00541CE4"/>
    <w:rsid w:val="00556E7F"/>
    <w:rsid w:val="00587B3A"/>
    <w:rsid w:val="005C1207"/>
    <w:rsid w:val="005D75E8"/>
    <w:rsid w:val="005F11CD"/>
    <w:rsid w:val="006110B3"/>
    <w:rsid w:val="0061113C"/>
    <w:rsid w:val="006150AA"/>
    <w:rsid w:val="0062446D"/>
    <w:rsid w:val="006819E0"/>
    <w:rsid w:val="00687791"/>
    <w:rsid w:val="006939C6"/>
    <w:rsid w:val="006B2970"/>
    <w:rsid w:val="006C5637"/>
    <w:rsid w:val="006C7153"/>
    <w:rsid w:val="006E33D3"/>
    <w:rsid w:val="007030D4"/>
    <w:rsid w:val="00705FD2"/>
    <w:rsid w:val="007064C7"/>
    <w:rsid w:val="007266DC"/>
    <w:rsid w:val="00730C00"/>
    <w:rsid w:val="00746AD7"/>
    <w:rsid w:val="007476DF"/>
    <w:rsid w:val="00750560"/>
    <w:rsid w:val="00756E13"/>
    <w:rsid w:val="0076108C"/>
    <w:rsid w:val="007636BB"/>
    <w:rsid w:val="0077042B"/>
    <w:rsid w:val="00794DA7"/>
    <w:rsid w:val="007B209D"/>
    <w:rsid w:val="007B6C7A"/>
    <w:rsid w:val="007D26E0"/>
    <w:rsid w:val="007D6933"/>
    <w:rsid w:val="007F2D91"/>
    <w:rsid w:val="00821F20"/>
    <w:rsid w:val="00824118"/>
    <w:rsid w:val="0082518B"/>
    <w:rsid w:val="00875694"/>
    <w:rsid w:val="008A24CF"/>
    <w:rsid w:val="008A721F"/>
    <w:rsid w:val="008B02F2"/>
    <w:rsid w:val="008B32F0"/>
    <w:rsid w:val="008B4380"/>
    <w:rsid w:val="008D0449"/>
    <w:rsid w:val="008D2D97"/>
    <w:rsid w:val="008D5A3F"/>
    <w:rsid w:val="008F17AD"/>
    <w:rsid w:val="008F7589"/>
    <w:rsid w:val="008F7CF1"/>
    <w:rsid w:val="009040BE"/>
    <w:rsid w:val="00910EC6"/>
    <w:rsid w:val="009170A1"/>
    <w:rsid w:val="00921127"/>
    <w:rsid w:val="0092118C"/>
    <w:rsid w:val="00935A00"/>
    <w:rsid w:val="0094794A"/>
    <w:rsid w:val="0095305E"/>
    <w:rsid w:val="009625DC"/>
    <w:rsid w:val="00970ABA"/>
    <w:rsid w:val="00977428"/>
    <w:rsid w:val="00977B91"/>
    <w:rsid w:val="0098510C"/>
    <w:rsid w:val="009912D0"/>
    <w:rsid w:val="009B5493"/>
    <w:rsid w:val="009C032F"/>
    <w:rsid w:val="009C12EB"/>
    <w:rsid w:val="009C3D9B"/>
    <w:rsid w:val="009D2D5D"/>
    <w:rsid w:val="009E4AA6"/>
    <w:rsid w:val="009F546F"/>
    <w:rsid w:val="009F6FC8"/>
    <w:rsid w:val="00A138C5"/>
    <w:rsid w:val="00A224E3"/>
    <w:rsid w:val="00A24C4B"/>
    <w:rsid w:val="00A3558C"/>
    <w:rsid w:val="00A42524"/>
    <w:rsid w:val="00A46F3F"/>
    <w:rsid w:val="00A52F87"/>
    <w:rsid w:val="00A55934"/>
    <w:rsid w:val="00A56592"/>
    <w:rsid w:val="00A57E95"/>
    <w:rsid w:val="00AB6A34"/>
    <w:rsid w:val="00AC4FBC"/>
    <w:rsid w:val="00AE11B0"/>
    <w:rsid w:val="00AF43FD"/>
    <w:rsid w:val="00B01E36"/>
    <w:rsid w:val="00B033D4"/>
    <w:rsid w:val="00B108FC"/>
    <w:rsid w:val="00B16748"/>
    <w:rsid w:val="00B21770"/>
    <w:rsid w:val="00B309FB"/>
    <w:rsid w:val="00B32305"/>
    <w:rsid w:val="00B3716E"/>
    <w:rsid w:val="00B409C6"/>
    <w:rsid w:val="00B50437"/>
    <w:rsid w:val="00B5305A"/>
    <w:rsid w:val="00B53C4D"/>
    <w:rsid w:val="00B74A83"/>
    <w:rsid w:val="00BA0DBF"/>
    <w:rsid w:val="00BA5DC9"/>
    <w:rsid w:val="00BB282C"/>
    <w:rsid w:val="00BB307C"/>
    <w:rsid w:val="00BD10B2"/>
    <w:rsid w:val="00BE06C1"/>
    <w:rsid w:val="00BE6A70"/>
    <w:rsid w:val="00C0692B"/>
    <w:rsid w:val="00C111E2"/>
    <w:rsid w:val="00C13A23"/>
    <w:rsid w:val="00C315AC"/>
    <w:rsid w:val="00C32E2C"/>
    <w:rsid w:val="00C45A15"/>
    <w:rsid w:val="00C52A93"/>
    <w:rsid w:val="00C62ACC"/>
    <w:rsid w:val="00C649F0"/>
    <w:rsid w:val="00C736BA"/>
    <w:rsid w:val="00C73B69"/>
    <w:rsid w:val="00C82489"/>
    <w:rsid w:val="00C83573"/>
    <w:rsid w:val="00C84F2B"/>
    <w:rsid w:val="00C85F67"/>
    <w:rsid w:val="00C9260E"/>
    <w:rsid w:val="00C92D64"/>
    <w:rsid w:val="00C969E6"/>
    <w:rsid w:val="00CC3812"/>
    <w:rsid w:val="00CD724B"/>
    <w:rsid w:val="00CE17B2"/>
    <w:rsid w:val="00CE1C3C"/>
    <w:rsid w:val="00CF22C2"/>
    <w:rsid w:val="00D02CCC"/>
    <w:rsid w:val="00D02F1B"/>
    <w:rsid w:val="00D1235D"/>
    <w:rsid w:val="00D503B8"/>
    <w:rsid w:val="00D544BD"/>
    <w:rsid w:val="00D56CB6"/>
    <w:rsid w:val="00D572B7"/>
    <w:rsid w:val="00D86E75"/>
    <w:rsid w:val="00D95983"/>
    <w:rsid w:val="00DA2212"/>
    <w:rsid w:val="00DA3AE3"/>
    <w:rsid w:val="00DB39C4"/>
    <w:rsid w:val="00DC4742"/>
    <w:rsid w:val="00DD0D25"/>
    <w:rsid w:val="00DD1B96"/>
    <w:rsid w:val="00DF5463"/>
    <w:rsid w:val="00E12653"/>
    <w:rsid w:val="00E161E9"/>
    <w:rsid w:val="00E216A1"/>
    <w:rsid w:val="00E30485"/>
    <w:rsid w:val="00E35F0E"/>
    <w:rsid w:val="00E431A7"/>
    <w:rsid w:val="00E5662E"/>
    <w:rsid w:val="00E66BE5"/>
    <w:rsid w:val="00EA5B0D"/>
    <w:rsid w:val="00EC4544"/>
    <w:rsid w:val="00ED789E"/>
    <w:rsid w:val="00EF3109"/>
    <w:rsid w:val="00EF4885"/>
    <w:rsid w:val="00F31F46"/>
    <w:rsid w:val="00F6782D"/>
    <w:rsid w:val="00F716B2"/>
    <w:rsid w:val="00F764AE"/>
    <w:rsid w:val="00F81A13"/>
    <w:rsid w:val="00FB10B9"/>
    <w:rsid w:val="00FD220E"/>
    <w:rsid w:val="00FD7247"/>
    <w:rsid w:val="00FF416B"/>
    <w:rsid w:val="00FF726D"/>
    <w:rsid w:val="00FF7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66214B"/>
  <w15:docId w15:val="{69E2E01D-4EA1-4650-BE8A-F1C41ECAD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2D5D"/>
    <w:rPr>
      <w:sz w:val="24"/>
      <w:szCs w:val="24"/>
    </w:rPr>
  </w:style>
  <w:style w:type="paragraph" w:styleId="Heading1">
    <w:name w:val="heading 1"/>
    <w:basedOn w:val="Normal"/>
    <w:next w:val="Normal"/>
    <w:link w:val="Heading1Char"/>
    <w:uiPriority w:val="99"/>
    <w:qFormat/>
    <w:rsid w:val="009D2D5D"/>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9D2D5D"/>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9D2D5D"/>
    <w:pPr>
      <w:keepNext/>
      <w:spacing w:line="260" w:lineRule="exact"/>
      <w:outlineLvl w:val="2"/>
    </w:pPr>
    <w:rPr>
      <w:rFonts w:ascii="Cambria" w:hAnsi="Cambria"/>
      <w:b/>
      <w:bCs/>
      <w:sz w:val="26"/>
      <w:szCs w:val="26"/>
    </w:rPr>
  </w:style>
  <w:style w:type="paragraph" w:styleId="Heading4">
    <w:name w:val="heading 4"/>
    <w:basedOn w:val="Normal"/>
    <w:next w:val="Normal"/>
    <w:link w:val="Heading4Char"/>
    <w:uiPriority w:val="99"/>
    <w:qFormat/>
    <w:rsid w:val="009D2D5D"/>
    <w:pPr>
      <w:keepNext/>
      <w:pBdr>
        <w:bottom w:val="single" w:sz="4" w:space="1" w:color="auto"/>
      </w:pBdr>
      <w:outlineLvl w:val="3"/>
    </w:pPr>
    <w:rPr>
      <w:rFonts w:ascii="Calibri" w:hAnsi="Calibri"/>
      <w:b/>
      <w:bCs/>
      <w:sz w:val="28"/>
      <w:szCs w:val="28"/>
    </w:rPr>
  </w:style>
  <w:style w:type="paragraph" w:styleId="Heading5">
    <w:name w:val="heading 5"/>
    <w:basedOn w:val="Normal"/>
    <w:next w:val="Normal"/>
    <w:link w:val="Heading5Char"/>
    <w:uiPriority w:val="99"/>
    <w:qFormat/>
    <w:rsid w:val="009D2D5D"/>
    <w:pPr>
      <w:keepNext/>
      <w:spacing w:after="60"/>
      <w:jc w:val="center"/>
      <w:outlineLvl w:val="4"/>
    </w:pPr>
    <w:rPr>
      <w:rFonts w:ascii="Calibri" w:hAnsi="Calibri"/>
      <w:b/>
      <w:bCs/>
      <w:i/>
      <w:iCs/>
      <w:sz w:val="26"/>
      <w:szCs w:val="26"/>
    </w:rPr>
  </w:style>
  <w:style w:type="paragraph" w:styleId="Heading6">
    <w:name w:val="heading 6"/>
    <w:basedOn w:val="Normal"/>
    <w:next w:val="Normal"/>
    <w:link w:val="Heading6Char"/>
    <w:uiPriority w:val="99"/>
    <w:qFormat/>
    <w:rsid w:val="009D2D5D"/>
    <w:pPr>
      <w:keepNext/>
      <w:jc w:val="center"/>
      <w:outlineLvl w:val="5"/>
    </w:pPr>
    <w:rPr>
      <w:rFonts w:ascii="Calibri" w:hAnsi="Calibri"/>
      <w:b/>
      <w:bCs/>
      <w:sz w:val="20"/>
      <w:szCs w:val="20"/>
    </w:rPr>
  </w:style>
  <w:style w:type="paragraph" w:styleId="Heading7">
    <w:name w:val="heading 7"/>
    <w:basedOn w:val="Normal"/>
    <w:next w:val="Normal"/>
    <w:link w:val="Heading7Char"/>
    <w:uiPriority w:val="99"/>
    <w:qFormat/>
    <w:rsid w:val="009D2D5D"/>
    <w:pPr>
      <w:keepNext/>
      <w:jc w:val="center"/>
      <w:outlineLvl w:val="6"/>
    </w:pPr>
    <w:rPr>
      <w:rFonts w:ascii="Calibri" w:hAnsi="Calibri"/>
    </w:rPr>
  </w:style>
  <w:style w:type="paragraph" w:styleId="Heading8">
    <w:name w:val="heading 8"/>
    <w:basedOn w:val="Normal"/>
    <w:next w:val="Normal"/>
    <w:link w:val="Heading8Char"/>
    <w:uiPriority w:val="99"/>
    <w:qFormat/>
    <w:rsid w:val="009D2D5D"/>
    <w:pPr>
      <w:keepNext/>
      <w:jc w:val="center"/>
      <w:outlineLvl w:val="7"/>
    </w:pPr>
    <w:rPr>
      <w:rFonts w:ascii="Calibri" w:hAnsi="Calibri"/>
      <w:i/>
      <w:iCs/>
    </w:rPr>
  </w:style>
  <w:style w:type="paragraph" w:styleId="Heading9">
    <w:name w:val="heading 9"/>
    <w:basedOn w:val="Normal"/>
    <w:next w:val="Normal"/>
    <w:link w:val="Heading9Char"/>
    <w:uiPriority w:val="99"/>
    <w:qFormat/>
    <w:rsid w:val="009D2D5D"/>
    <w:pPr>
      <w:keepNext/>
      <w:jc w:val="center"/>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1269B"/>
    <w:rPr>
      <w:rFonts w:ascii="Cambria" w:hAnsi="Cambria" w:cs="Cambria"/>
      <w:b/>
      <w:bCs/>
      <w:kern w:val="32"/>
      <w:sz w:val="32"/>
      <w:szCs w:val="32"/>
    </w:rPr>
  </w:style>
  <w:style w:type="character" w:customStyle="1" w:styleId="Heading2Char">
    <w:name w:val="Heading 2 Char"/>
    <w:link w:val="Heading2"/>
    <w:uiPriority w:val="99"/>
    <w:semiHidden/>
    <w:locked/>
    <w:rsid w:val="0041269B"/>
    <w:rPr>
      <w:rFonts w:ascii="Cambria" w:hAnsi="Cambria" w:cs="Cambria"/>
      <w:b/>
      <w:bCs/>
      <w:i/>
      <w:iCs/>
      <w:sz w:val="28"/>
      <w:szCs w:val="28"/>
    </w:rPr>
  </w:style>
  <w:style w:type="character" w:customStyle="1" w:styleId="Heading3Char">
    <w:name w:val="Heading 3 Char"/>
    <w:link w:val="Heading3"/>
    <w:uiPriority w:val="99"/>
    <w:semiHidden/>
    <w:locked/>
    <w:rsid w:val="0041269B"/>
    <w:rPr>
      <w:rFonts w:ascii="Cambria" w:hAnsi="Cambria" w:cs="Cambria"/>
      <w:b/>
      <w:bCs/>
      <w:sz w:val="26"/>
      <w:szCs w:val="26"/>
    </w:rPr>
  </w:style>
  <w:style w:type="character" w:customStyle="1" w:styleId="Heading4Char">
    <w:name w:val="Heading 4 Char"/>
    <w:link w:val="Heading4"/>
    <w:uiPriority w:val="99"/>
    <w:semiHidden/>
    <w:locked/>
    <w:rsid w:val="0041269B"/>
    <w:rPr>
      <w:rFonts w:ascii="Calibri" w:hAnsi="Calibri" w:cs="Calibri"/>
      <w:b/>
      <w:bCs/>
      <w:sz w:val="28"/>
      <w:szCs w:val="28"/>
    </w:rPr>
  </w:style>
  <w:style w:type="character" w:customStyle="1" w:styleId="Heading5Char">
    <w:name w:val="Heading 5 Char"/>
    <w:link w:val="Heading5"/>
    <w:uiPriority w:val="99"/>
    <w:semiHidden/>
    <w:locked/>
    <w:rsid w:val="0041269B"/>
    <w:rPr>
      <w:rFonts w:ascii="Calibri" w:hAnsi="Calibri" w:cs="Calibri"/>
      <w:b/>
      <w:bCs/>
      <w:i/>
      <w:iCs/>
      <w:sz w:val="26"/>
      <w:szCs w:val="26"/>
    </w:rPr>
  </w:style>
  <w:style w:type="character" w:customStyle="1" w:styleId="Heading6Char">
    <w:name w:val="Heading 6 Char"/>
    <w:link w:val="Heading6"/>
    <w:uiPriority w:val="99"/>
    <w:semiHidden/>
    <w:locked/>
    <w:rsid w:val="0041269B"/>
    <w:rPr>
      <w:rFonts w:ascii="Calibri" w:hAnsi="Calibri" w:cs="Calibri"/>
      <w:b/>
      <w:bCs/>
    </w:rPr>
  </w:style>
  <w:style w:type="character" w:customStyle="1" w:styleId="Heading7Char">
    <w:name w:val="Heading 7 Char"/>
    <w:link w:val="Heading7"/>
    <w:uiPriority w:val="99"/>
    <w:semiHidden/>
    <w:locked/>
    <w:rsid w:val="0041269B"/>
    <w:rPr>
      <w:rFonts w:ascii="Calibri" w:hAnsi="Calibri" w:cs="Calibri"/>
      <w:sz w:val="24"/>
      <w:szCs w:val="24"/>
    </w:rPr>
  </w:style>
  <w:style w:type="character" w:customStyle="1" w:styleId="Heading8Char">
    <w:name w:val="Heading 8 Char"/>
    <w:link w:val="Heading8"/>
    <w:uiPriority w:val="99"/>
    <w:semiHidden/>
    <w:locked/>
    <w:rsid w:val="0041269B"/>
    <w:rPr>
      <w:rFonts w:ascii="Calibri" w:hAnsi="Calibri" w:cs="Calibri"/>
      <w:i/>
      <w:iCs/>
      <w:sz w:val="24"/>
      <w:szCs w:val="24"/>
    </w:rPr>
  </w:style>
  <w:style w:type="character" w:customStyle="1" w:styleId="Heading9Char">
    <w:name w:val="Heading 9 Char"/>
    <w:link w:val="Heading9"/>
    <w:uiPriority w:val="99"/>
    <w:semiHidden/>
    <w:locked/>
    <w:rsid w:val="0041269B"/>
    <w:rPr>
      <w:rFonts w:ascii="Cambria" w:hAnsi="Cambria" w:cs="Cambria"/>
    </w:rPr>
  </w:style>
  <w:style w:type="paragraph" w:styleId="BodyTextIndent">
    <w:name w:val="Body Text Indent"/>
    <w:basedOn w:val="Normal"/>
    <w:link w:val="BodyTextIndentChar"/>
    <w:uiPriority w:val="99"/>
    <w:rsid w:val="009D2D5D"/>
    <w:pPr>
      <w:ind w:firstLine="360"/>
    </w:pPr>
  </w:style>
  <w:style w:type="character" w:customStyle="1" w:styleId="BodyTextIndentChar">
    <w:name w:val="Body Text Indent Char"/>
    <w:link w:val="BodyTextIndent"/>
    <w:uiPriority w:val="99"/>
    <w:semiHidden/>
    <w:locked/>
    <w:rsid w:val="0041269B"/>
    <w:rPr>
      <w:sz w:val="24"/>
      <w:szCs w:val="24"/>
    </w:rPr>
  </w:style>
  <w:style w:type="paragraph" w:styleId="BodyText">
    <w:name w:val="Body Text"/>
    <w:basedOn w:val="Normal"/>
    <w:link w:val="BodyTextChar"/>
    <w:uiPriority w:val="99"/>
    <w:rsid w:val="009D2D5D"/>
    <w:pPr>
      <w:spacing w:after="60"/>
    </w:pPr>
  </w:style>
  <w:style w:type="character" w:customStyle="1" w:styleId="BodyTextChar">
    <w:name w:val="Body Text Char"/>
    <w:link w:val="BodyText"/>
    <w:uiPriority w:val="99"/>
    <w:semiHidden/>
    <w:locked/>
    <w:rsid w:val="0041269B"/>
    <w:rPr>
      <w:sz w:val="24"/>
      <w:szCs w:val="24"/>
    </w:rPr>
  </w:style>
  <w:style w:type="character" w:styleId="Hyperlink">
    <w:name w:val="Hyperlink"/>
    <w:rsid w:val="009D2D5D"/>
    <w:rPr>
      <w:color w:val="0000FF"/>
      <w:u w:val="single"/>
    </w:rPr>
  </w:style>
  <w:style w:type="paragraph" w:styleId="NormalWeb">
    <w:name w:val="Normal (Web)"/>
    <w:basedOn w:val="Normal"/>
    <w:uiPriority w:val="99"/>
    <w:rsid w:val="009D2D5D"/>
    <w:pPr>
      <w:spacing w:before="100" w:beforeAutospacing="1" w:after="100" w:afterAutospacing="1"/>
    </w:pPr>
    <w:rPr>
      <w:color w:val="000000"/>
    </w:rPr>
  </w:style>
  <w:style w:type="paragraph" w:styleId="BodyTextIndent2">
    <w:name w:val="Body Text Indent 2"/>
    <w:basedOn w:val="Normal"/>
    <w:link w:val="BodyTextIndent2Char"/>
    <w:uiPriority w:val="99"/>
    <w:rsid w:val="009D2D5D"/>
    <w:pPr>
      <w:ind w:left="720"/>
    </w:pPr>
  </w:style>
  <w:style w:type="character" w:customStyle="1" w:styleId="BodyTextIndent2Char">
    <w:name w:val="Body Text Indent 2 Char"/>
    <w:link w:val="BodyTextIndent2"/>
    <w:uiPriority w:val="99"/>
    <w:semiHidden/>
    <w:locked/>
    <w:rsid w:val="0041269B"/>
    <w:rPr>
      <w:sz w:val="24"/>
      <w:szCs w:val="24"/>
    </w:rPr>
  </w:style>
  <w:style w:type="character" w:styleId="FollowedHyperlink">
    <w:name w:val="FollowedHyperlink"/>
    <w:uiPriority w:val="99"/>
    <w:rsid w:val="009D2D5D"/>
    <w:rPr>
      <w:color w:val="800080"/>
      <w:u w:val="single"/>
    </w:rPr>
  </w:style>
  <w:style w:type="paragraph" w:styleId="FootnoteText">
    <w:name w:val="footnote text"/>
    <w:basedOn w:val="Normal"/>
    <w:link w:val="FootnoteTextChar"/>
    <w:uiPriority w:val="99"/>
    <w:semiHidden/>
    <w:rsid w:val="009D2D5D"/>
    <w:rPr>
      <w:sz w:val="20"/>
      <w:szCs w:val="20"/>
    </w:rPr>
  </w:style>
  <w:style w:type="character" w:customStyle="1" w:styleId="FootnoteTextChar">
    <w:name w:val="Footnote Text Char"/>
    <w:link w:val="FootnoteText"/>
    <w:uiPriority w:val="99"/>
    <w:semiHidden/>
    <w:locked/>
    <w:rsid w:val="0041269B"/>
    <w:rPr>
      <w:sz w:val="20"/>
      <w:szCs w:val="20"/>
    </w:rPr>
  </w:style>
  <w:style w:type="character" w:styleId="FootnoteReference">
    <w:name w:val="footnote reference"/>
    <w:uiPriority w:val="99"/>
    <w:semiHidden/>
    <w:rsid w:val="009D2D5D"/>
    <w:rPr>
      <w:vertAlign w:val="superscript"/>
    </w:rPr>
  </w:style>
  <w:style w:type="paragraph" w:styleId="Header">
    <w:name w:val="header"/>
    <w:basedOn w:val="Normal"/>
    <w:link w:val="HeaderChar"/>
    <w:uiPriority w:val="99"/>
    <w:rsid w:val="009D2D5D"/>
    <w:pPr>
      <w:tabs>
        <w:tab w:val="center" w:pos="4320"/>
        <w:tab w:val="right" w:pos="8640"/>
      </w:tabs>
    </w:pPr>
  </w:style>
  <w:style w:type="character" w:customStyle="1" w:styleId="HeaderChar">
    <w:name w:val="Header Char"/>
    <w:link w:val="Header"/>
    <w:uiPriority w:val="99"/>
    <w:semiHidden/>
    <w:locked/>
    <w:rsid w:val="0041269B"/>
    <w:rPr>
      <w:sz w:val="24"/>
      <w:szCs w:val="24"/>
    </w:rPr>
  </w:style>
  <w:style w:type="paragraph" w:styleId="Footer">
    <w:name w:val="footer"/>
    <w:basedOn w:val="Normal"/>
    <w:link w:val="FooterChar"/>
    <w:uiPriority w:val="99"/>
    <w:rsid w:val="009D2D5D"/>
    <w:pPr>
      <w:tabs>
        <w:tab w:val="center" w:pos="4320"/>
        <w:tab w:val="right" w:pos="8640"/>
      </w:tabs>
    </w:pPr>
  </w:style>
  <w:style w:type="character" w:customStyle="1" w:styleId="FooterChar">
    <w:name w:val="Footer Char"/>
    <w:link w:val="Footer"/>
    <w:uiPriority w:val="99"/>
    <w:semiHidden/>
    <w:locked/>
    <w:rsid w:val="0041269B"/>
    <w:rPr>
      <w:sz w:val="24"/>
      <w:szCs w:val="24"/>
    </w:rPr>
  </w:style>
  <w:style w:type="character" w:styleId="PageNumber">
    <w:name w:val="page number"/>
    <w:basedOn w:val="DefaultParagraphFont"/>
    <w:uiPriority w:val="99"/>
    <w:rsid w:val="009D2D5D"/>
  </w:style>
  <w:style w:type="paragraph" w:styleId="BodyTextIndent3">
    <w:name w:val="Body Text Indent 3"/>
    <w:basedOn w:val="Normal"/>
    <w:link w:val="BodyTextIndent3Char"/>
    <w:uiPriority w:val="99"/>
    <w:rsid w:val="009D2D5D"/>
    <w:pPr>
      <w:ind w:left="1440"/>
    </w:pPr>
    <w:rPr>
      <w:sz w:val="16"/>
      <w:szCs w:val="16"/>
    </w:rPr>
  </w:style>
  <w:style w:type="character" w:customStyle="1" w:styleId="BodyTextIndent3Char">
    <w:name w:val="Body Text Indent 3 Char"/>
    <w:link w:val="BodyTextIndent3"/>
    <w:uiPriority w:val="99"/>
    <w:semiHidden/>
    <w:locked/>
    <w:rsid w:val="0041269B"/>
    <w:rPr>
      <w:sz w:val="16"/>
      <w:szCs w:val="16"/>
    </w:rPr>
  </w:style>
  <w:style w:type="paragraph" w:styleId="PlainText">
    <w:name w:val="Plain Text"/>
    <w:basedOn w:val="Normal"/>
    <w:link w:val="PlainTextChar"/>
    <w:uiPriority w:val="99"/>
    <w:rsid w:val="009D2D5D"/>
    <w:rPr>
      <w:rFonts w:ascii="Courier New" w:hAnsi="Courier New"/>
      <w:sz w:val="20"/>
      <w:szCs w:val="20"/>
    </w:rPr>
  </w:style>
  <w:style w:type="character" w:customStyle="1" w:styleId="PlainTextChar">
    <w:name w:val="Plain Text Char"/>
    <w:link w:val="PlainText"/>
    <w:uiPriority w:val="99"/>
    <w:semiHidden/>
    <w:locked/>
    <w:rsid w:val="0041269B"/>
    <w:rPr>
      <w:rFonts w:ascii="Courier New" w:hAnsi="Courier New" w:cs="Courier New"/>
      <w:sz w:val="20"/>
      <w:szCs w:val="20"/>
    </w:rPr>
  </w:style>
  <w:style w:type="table" w:styleId="TableGrid">
    <w:name w:val="Table Grid"/>
    <w:basedOn w:val="TableNormal"/>
    <w:rsid w:val="00D959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B32F0"/>
    <w:rPr>
      <w:sz w:val="2"/>
      <w:szCs w:val="2"/>
    </w:rPr>
  </w:style>
  <w:style w:type="character" w:customStyle="1" w:styleId="BalloonTextChar">
    <w:name w:val="Balloon Text Char"/>
    <w:link w:val="BalloonText"/>
    <w:uiPriority w:val="99"/>
    <w:semiHidden/>
    <w:locked/>
    <w:rsid w:val="0041269B"/>
    <w:rPr>
      <w:sz w:val="2"/>
      <w:szCs w:val="2"/>
    </w:rPr>
  </w:style>
  <w:style w:type="character" w:styleId="CommentReference">
    <w:name w:val="annotation reference"/>
    <w:uiPriority w:val="99"/>
    <w:semiHidden/>
    <w:rsid w:val="008B32F0"/>
    <w:rPr>
      <w:sz w:val="16"/>
      <w:szCs w:val="16"/>
    </w:rPr>
  </w:style>
  <w:style w:type="paragraph" w:styleId="CommentText">
    <w:name w:val="annotation text"/>
    <w:basedOn w:val="Normal"/>
    <w:link w:val="CommentTextChar"/>
    <w:uiPriority w:val="99"/>
    <w:semiHidden/>
    <w:rsid w:val="008B32F0"/>
    <w:rPr>
      <w:sz w:val="20"/>
      <w:szCs w:val="20"/>
    </w:rPr>
  </w:style>
  <w:style w:type="character" w:customStyle="1" w:styleId="CommentTextChar">
    <w:name w:val="Comment Text Char"/>
    <w:link w:val="CommentText"/>
    <w:uiPriority w:val="99"/>
    <w:semiHidden/>
    <w:locked/>
    <w:rsid w:val="0041269B"/>
    <w:rPr>
      <w:sz w:val="20"/>
      <w:szCs w:val="20"/>
    </w:rPr>
  </w:style>
  <w:style w:type="paragraph" w:styleId="CommentSubject">
    <w:name w:val="annotation subject"/>
    <w:basedOn w:val="CommentText"/>
    <w:next w:val="CommentText"/>
    <w:link w:val="CommentSubjectChar"/>
    <w:uiPriority w:val="99"/>
    <w:semiHidden/>
    <w:rsid w:val="008B32F0"/>
    <w:rPr>
      <w:b/>
      <w:bCs/>
    </w:rPr>
  </w:style>
  <w:style w:type="character" w:customStyle="1" w:styleId="CommentSubjectChar">
    <w:name w:val="Comment Subject Char"/>
    <w:link w:val="CommentSubject"/>
    <w:uiPriority w:val="99"/>
    <w:semiHidden/>
    <w:locked/>
    <w:rsid w:val="0041269B"/>
    <w:rPr>
      <w:b/>
      <w:bCs/>
      <w:sz w:val="20"/>
      <w:szCs w:val="20"/>
    </w:rPr>
  </w:style>
  <w:style w:type="character" w:styleId="Emphasis">
    <w:name w:val="Emphasis"/>
    <w:uiPriority w:val="99"/>
    <w:qFormat/>
    <w:rsid w:val="000B2F28"/>
    <w:rPr>
      <w:i/>
      <w:iCs/>
    </w:rPr>
  </w:style>
  <w:style w:type="paragraph" w:customStyle="1" w:styleId="CM1">
    <w:name w:val="CM1"/>
    <w:basedOn w:val="Normal"/>
    <w:next w:val="Normal"/>
    <w:uiPriority w:val="99"/>
    <w:rsid w:val="000F674C"/>
    <w:pPr>
      <w:widowControl w:val="0"/>
      <w:autoSpaceDE w:val="0"/>
      <w:autoSpaceDN w:val="0"/>
      <w:adjustRightInd w:val="0"/>
      <w:spacing w:line="211" w:lineRule="atLeast"/>
    </w:pPr>
    <w:rPr>
      <w:rFonts w:ascii="Arial" w:hAnsi="Arial" w:cs="Arial"/>
    </w:rPr>
  </w:style>
  <w:style w:type="paragraph" w:customStyle="1" w:styleId="CM126">
    <w:name w:val="CM126"/>
    <w:basedOn w:val="Normal"/>
    <w:next w:val="Normal"/>
    <w:uiPriority w:val="99"/>
    <w:rsid w:val="000F674C"/>
    <w:pPr>
      <w:widowControl w:val="0"/>
      <w:autoSpaceDE w:val="0"/>
      <w:autoSpaceDN w:val="0"/>
      <w:adjustRightInd w:val="0"/>
    </w:pPr>
    <w:rPr>
      <w:rFonts w:ascii="Arial" w:hAnsi="Arial" w:cs="Arial"/>
    </w:rPr>
  </w:style>
  <w:style w:type="paragraph" w:customStyle="1" w:styleId="Default">
    <w:name w:val="Default"/>
    <w:rsid w:val="000F674C"/>
    <w:pPr>
      <w:widowControl w:val="0"/>
      <w:autoSpaceDE w:val="0"/>
      <w:autoSpaceDN w:val="0"/>
      <w:adjustRightInd w:val="0"/>
    </w:pPr>
    <w:rPr>
      <w:rFonts w:ascii="Arial" w:hAnsi="Arial" w:cs="Arial"/>
      <w:color w:val="000000"/>
      <w:sz w:val="24"/>
      <w:szCs w:val="24"/>
    </w:rPr>
  </w:style>
  <w:style w:type="paragraph" w:customStyle="1" w:styleId="extractsingle">
    <w:name w:val="extract (single)"/>
    <w:basedOn w:val="Normal"/>
    <w:uiPriority w:val="99"/>
    <w:rsid w:val="00921127"/>
    <w:pPr>
      <w:widowControl w:val="0"/>
      <w:autoSpaceDE w:val="0"/>
      <w:autoSpaceDN w:val="0"/>
      <w:adjustRightInd w:val="0"/>
      <w:spacing w:before="260" w:after="260" w:line="240" w:lineRule="atLeast"/>
      <w:ind w:left="360" w:right="360"/>
      <w:jc w:val="both"/>
      <w:textAlignment w:val="center"/>
    </w:pPr>
    <w:rPr>
      <w:rFonts w:ascii="TimesLTStd-Roman" w:hAnsi="TimesLTStd-Roman" w:cs="TimesLTStd-Roman"/>
      <w:color w:val="000000"/>
      <w:sz w:val="20"/>
      <w:szCs w:val="20"/>
    </w:rPr>
  </w:style>
  <w:style w:type="paragraph" w:styleId="Revision">
    <w:name w:val="Revision"/>
    <w:hidden/>
    <w:uiPriority w:val="99"/>
    <w:semiHidden/>
    <w:rsid w:val="00DC4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379646">
      <w:marLeft w:val="0"/>
      <w:marRight w:val="0"/>
      <w:marTop w:val="0"/>
      <w:marBottom w:val="0"/>
      <w:divBdr>
        <w:top w:val="none" w:sz="0" w:space="0" w:color="auto"/>
        <w:left w:val="none" w:sz="0" w:space="0" w:color="auto"/>
        <w:bottom w:val="none" w:sz="0" w:space="0" w:color="auto"/>
        <w:right w:val="none" w:sz="0" w:space="0" w:color="auto"/>
      </w:divBdr>
      <w:divsChild>
        <w:div w:id="921379647">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B14C6663904364CBA6C80C21BCE1E4A" ma:contentTypeVersion="0" ma:contentTypeDescription="Create a new document." ma:contentTypeScope="" ma:versionID="cd8204a17f19a9dbd90e5efe67c0d55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86249A9-EE2B-42EC-AB0A-B0FF1B7FC96C}">
  <ds:schemaRefs>
    <ds:schemaRef ds:uri="http://schemas.microsoft.com/sharepoint/v3/contenttype/forms"/>
  </ds:schemaRefs>
</ds:datastoreItem>
</file>

<file path=customXml/itemProps2.xml><?xml version="1.0" encoding="utf-8"?>
<ds:datastoreItem xmlns:ds="http://schemas.openxmlformats.org/officeDocument/2006/customXml" ds:itemID="{366F93E4-FB01-431D-BCB5-55C5FEC28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DD335D-1B5F-4467-AD65-B4E57DB04C83}">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1703</Words>
  <Characters>9710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Lesson Plan:  Chapter 1</vt:lpstr>
    </vt:vector>
  </TitlesOfParts>
  <Company>AHIMA</Company>
  <LinksUpToDate>false</LinksUpToDate>
  <CharactersWithSpaces>11391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Chapter 1</dc:title>
  <dc:creator>Administrator</dc:creator>
  <cp:lastModifiedBy>Erik Rider</cp:lastModifiedBy>
  <cp:revision>20</cp:revision>
  <cp:lastPrinted>2005-09-17T19:02:00Z</cp:lastPrinted>
  <dcterms:created xsi:type="dcterms:W3CDTF">2016-09-22T00:33:00Z</dcterms:created>
  <dcterms:modified xsi:type="dcterms:W3CDTF">2016-09-22T02:42:00Z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0x0101001B14C6663904364CBA6C80C21BCE1E4A</vt:lpwstr>
  </property>
</Properties>
</file>