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Default="00CD724B" w:rsidP="00A06281">
      <w:pPr>
        <w:pStyle w:val="ListParagraph"/>
        <w:numPr>
          <w:ilvl w:val="0"/>
          <w:numId w:val="28"/>
        </w:numPr>
      </w:pPr>
      <w:r>
        <w:t xml:space="preserve">How could the length of time from diagnosis to surgery have been reduced for Marsha? </w:t>
      </w:r>
    </w:p>
    <w:p w:rsidR="00A06281" w:rsidRPr="000F54BF" w:rsidRDefault="00A06281" w:rsidP="00A06281">
      <w:r>
        <w:t xml:space="preserve">Instead of her being referred to the neurologist her family physician could’ve referred her straight </w:t>
      </w:r>
      <w:bookmarkStart w:id="0" w:name="_GoBack"/>
      <w:bookmarkEnd w:id="0"/>
      <w:r>
        <w:t xml:space="preserve">to the neurosurgeon. Her family physician also could’ve ordered a CT scan and an MRI. </w:t>
      </w:r>
    </w:p>
    <w:p w:rsidR="00173FAA" w:rsidRPr="00173FAA" w:rsidRDefault="00173FAA" w:rsidP="00173FAA">
      <w:pPr>
        <w:pStyle w:val="PlainText"/>
        <w:ind w:left="720" w:hanging="720"/>
        <w:rPr>
          <w:rFonts w:ascii="Times" w:hAnsi="Times" w:cs="TimesLTStd-Roman"/>
          <w:sz w:val="22"/>
          <w:szCs w:val="22"/>
        </w:rPr>
      </w:pPr>
    </w:p>
    <w:p w:rsidR="00CD724B" w:rsidRDefault="00CD724B" w:rsidP="00CD724B">
      <w:pPr>
        <w:ind w:left="720" w:hanging="720"/>
      </w:pPr>
      <w:r>
        <w:t>2</w:t>
      </w:r>
      <w:r w:rsidRPr="000F54BF">
        <w:t>.</w:t>
      </w:r>
      <w:r w:rsidRPr="000F54BF">
        <w:tab/>
      </w:r>
      <w:r>
        <w:t>What are ways that Marsha could have shared her information between all of the facilities?</w:t>
      </w:r>
    </w:p>
    <w:p w:rsidR="008D43B8" w:rsidRPr="000F54BF" w:rsidRDefault="008D43B8" w:rsidP="00CD724B">
      <w:pPr>
        <w:ind w:left="720" w:hanging="720"/>
      </w:pPr>
      <w:r>
        <w:t xml:space="preserve">She could’ve provided a release of information to each of the providers so they all had the ability to share her information with each other. </w:t>
      </w:r>
    </w:p>
    <w:p w:rsidR="00173FAA" w:rsidRPr="00173FAA" w:rsidRDefault="008D43B8" w:rsidP="00173FAA">
      <w:pPr>
        <w:pStyle w:val="PlainText"/>
        <w:ind w:left="720" w:hanging="720"/>
        <w:rPr>
          <w:rFonts w:ascii="Times" w:hAnsi="Times" w:cs="TimesLTStd-Roman"/>
          <w:sz w:val="22"/>
          <w:szCs w:val="22"/>
        </w:rPr>
      </w:pPr>
      <w:r>
        <w:rPr>
          <w:rFonts w:ascii="Times" w:hAnsi="Times" w:cs="TimesLTStd-Roman"/>
          <w:sz w:val="22"/>
          <w:szCs w:val="22"/>
        </w:rPr>
        <w:t xml:space="preserve"> </w:t>
      </w:r>
    </w:p>
    <w:p w:rsidR="00CD724B" w:rsidRDefault="00CD724B" w:rsidP="00CD724B">
      <w:pPr>
        <w:pStyle w:val="Default"/>
        <w:ind w:left="720" w:hanging="720"/>
        <w:rPr>
          <w:rFonts w:ascii="Times New Roman" w:hAnsi="Times New Roman" w:cs="Times New Roman"/>
          <w:bCs/>
          <w:color w:val="auto"/>
        </w:rPr>
      </w:pPr>
      <w:r w:rsidRPr="00D91DB6">
        <w:rPr>
          <w:rFonts w:ascii="Times New Roman" w:hAnsi="Times New Roman" w:cs="Times New Roman"/>
          <w:bCs/>
          <w:color w:val="auto"/>
        </w:rPr>
        <w:t>3.</w:t>
      </w:r>
      <w:r>
        <w:rPr>
          <w:rFonts w:ascii="Times New Roman" w:hAnsi="Times New Roman" w:cs="Times New Roman"/>
          <w:bCs/>
          <w:color w:val="auto"/>
        </w:rPr>
        <w:t xml:space="preserve"> </w:t>
      </w:r>
      <w:r>
        <w:rPr>
          <w:rFonts w:ascii="Times New Roman" w:hAnsi="Times New Roman" w:cs="Times New Roman"/>
          <w:bCs/>
          <w:color w:val="auto"/>
        </w:rPr>
        <w:tab/>
        <w:t>What could her providers have done to make the sharing of information easier for Marsha?</w:t>
      </w:r>
    </w:p>
    <w:p w:rsidR="008D43B8" w:rsidRDefault="00687E31" w:rsidP="00687E31">
      <w:pPr>
        <w:pStyle w:val="Default"/>
        <w:ind w:left="720" w:hanging="720"/>
        <w:rPr>
          <w:rFonts w:ascii="Times New Roman" w:hAnsi="Times New Roman" w:cs="Times New Roman"/>
          <w:bCs/>
          <w:color w:val="auto"/>
        </w:rPr>
      </w:pPr>
      <w:r>
        <w:rPr>
          <w:rFonts w:ascii="Times New Roman" w:hAnsi="Times New Roman" w:cs="Times New Roman"/>
          <w:bCs/>
          <w:color w:val="auto"/>
        </w:rPr>
        <w:t>Her providers could have implemented an electronic health record for Marsha.</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Pr="000F54BF" w:rsidRDefault="00CD724B" w:rsidP="00CD724B">
      <w:pPr>
        <w:ind w:left="720" w:hanging="720"/>
      </w:pPr>
      <w:r w:rsidRPr="000F54BF">
        <w:t>1.</w:t>
      </w:r>
      <w:r w:rsidRPr="000F54BF">
        <w:tab/>
      </w:r>
      <w:r>
        <w:t>How is this situation complicated by not having all of the facilities linked into a common EHR?</w:t>
      </w:r>
    </w:p>
    <w:p w:rsidR="00173FAA" w:rsidRPr="00173FAA" w:rsidRDefault="00FA082C" w:rsidP="00173FAA">
      <w:pPr>
        <w:pStyle w:val="PlainText"/>
        <w:ind w:left="720" w:hanging="720"/>
        <w:rPr>
          <w:rFonts w:ascii="Times" w:hAnsi="Times" w:cs="TimesLTStd-Roman"/>
          <w:sz w:val="22"/>
          <w:szCs w:val="22"/>
        </w:rPr>
      </w:pPr>
      <w:r>
        <w:rPr>
          <w:rFonts w:ascii="Times" w:hAnsi="Times" w:cs="TimesLTStd-Roman"/>
          <w:sz w:val="22"/>
          <w:szCs w:val="22"/>
        </w:rPr>
        <w:t>The facilities that aren’t linked to the common EHR might not transfer all or may omit information due to the record numbers being separate/different.</w:t>
      </w:r>
    </w:p>
    <w:p w:rsidR="00CD724B" w:rsidRDefault="00CD724B" w:rsidP="00CD724B">
      <w:pPr>
        <w:ind w:left="720" w:hanging="720"/>
      </w:pPr>
      <w:r>
        <w:t>2</w:t>
      </w:r>
      <w:r w:rsidRPr="000F54BF">
        <w:t>.</w:t>
      </w:r>
      <w:r w:rsidRPr="000F54BF">
        <w:tab/>
      </w:r>
      <w:r>
        <w:t>Whom would the HIM director have to work with to make an EMPI project successful?</w:t>
      </w:r>
    </w:p>
    <w:p w:rsidR="00687E31" w:rsidRPr="000F54BF" w:rsidRDefault="00FA082C" w:rsidP="00CD724B">
      <w:pPr>
        <w:ind w:left="720" w:hanging="720"/>
      </w:pPr>
      <w:r>
        <w:t>CIO- Chief Information officer</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Default="00CD724B" w:rsidP="00CD724B">
      <w:pPr>
        <w:ind w:left="720" w:hanging="720"/>
      </w:pPr>
      <w:r w:rsidRPr="00D91DB6">
        <w:t>3.</w:t>
      </w:r>
      <w:r>
        <w:tab/>
      </w:r>
      <w:r w:rsidRPr="00D91DB6">
        <w:t xml:space="preserve">What are the advantages to all facilities of having a shared </w:t>
      </w:r>
      <w:r>
        <w:t xml:space="preserve">health </w:t>
      </w:r>
      <w:r w:rsidRPr="00D91DB6">
        <w:t xml:space="preserve">record number? </w:t>
      </w:r>
    </w:p>
    <w:p w:rsidR="00687E31" w:rsidRPr="00294696" w:rsidRDefault="00687E31" w:rsidP="00CD724B">
      <w:pPr>
        <w:ind w:left="720" w:hanging="720"/>
      </w:pPr>
      <w:r>
        <w:t xml:space="preserve">All patient information is located in one central location instead of having to wait for the information to be transferred.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Default="0048131D" w:rsidP="00F73057">
      <w:pPr>
        <w:pStyle w:val="ListParagraph"/>
        <w:numPr>
          <w:ilvl w:val="0"/>
          <w:numId w:val="27"/>
        </w:numPr>
      </w:pPr>
      <w:r>
        <w:t>Break</w:t>
      </w:r>
      <w:r w:rsidR="00CD724B">
        <w:t xml:space="preserve"> into small groups. Each group will identify a terminal condition for a patient and determine the pathway that that patient will take starting from their family medicine clinic to ending with hospice care. </w:t>
      </w:r>
    </w:p>
    <w:p w:rsidR="00F73057" w:rsidRPr="000F54BF" w:rsidRDefault="00F73057" w:rsidP="00F73057">
      <w:pPr>
        <w:ind w:left="360"/>
      </w:pPr>
    </w:p>
    <w:p w:rsidR="00173FAA" w:rsidRPr="00173FAA" w:rsidRDefault="00173FAA" w:rsidP="00173FAA">
      <w:pPr>
        <w:ind w:left="720" w:hanging="720"/>
        <w:rPr>
          <w:sz w:val="22"/>
          <w:szCs w:val="22"/>
        </w:rPr>
      </w:pPr>
    </w:p>
    <w:p w:rsidR="00A06281" w:rsidRDefault="00CD724B" w:rsidP="00A06281">
      <w:pPr>
        <w:pStyle w:val="ListParagraph"/>
        <w:numPr>
          <w:ilvl w:val="0"/>
          <w:numId w:val="27"/>
        </w:numPr>
      </w:pP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F73057" w:rsidRPr="000F54BF" w:rsidRDefault="00F73057" w:rsidP="00CD724B">
      <w:pPr>
        <w:ind w:left="720" w:hanging="720"/>
      </w:pPr>
    </w:p>
    <w:p w:rsidR="00173FAA" w:rsidRPr="00173FAA" w:rsidRDefault="00173FAA" w:rsidP="00173FAA">
      <w:pPr>
        <w:ind w:left="720" w:hanging="720"/>
        <w:rPr>
          <w:sz w:val="22"/>
          <w:szCs w:val="22"/>
        </w:rPr>
      </w:pPr>
    </w:p>
    <w:p w:rsidR="00CD724B" w:rsidRDefault="00CD724B" w:rsidP="00CD724B">
      <w:pPr>
        <w:ind w:left="720" w:hanging="720"/>
      </w:pPr>
      <w:r w:rsidRPr="00D91DB6">
        <w:t xml:space="preserve">3. </w:t>
      </w:r>
      <w:r>
        <w:tab/>
        <w:t>Complete the following table by detailing the responsibilities of each type of staff member.</w:t>
      </w:r>
    </w:p>
    <w:p w:rsidR="00CD724B" w:rsidRDefault="00CD724B" w:rsidP="00CD724B">
      <w:pPr>
        <w:ind w:left="720"/>
      </w:pP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269"/>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F73057" w:rsidP="00274F44">
            <w:pPr>
              <w:rPr>
                <w:color w:val="FF0000"/>
              </w:rPr>
            </w:pPr>
            <w:r>
              <w:rPr>
                <w:color w:val="FF0000"/>
              </w:rPr>
              <w:t>Setting the overall direction of the hospital</w:t>
            </w:r>
          </w:p>
        </w:tc>
      </w:tr>
      <w:tr w:rsidR="00CD724B" w:rsidTr="00CD724B">
        <w:tc>
          <w:tcPr>
            <w:tcW w:w="0" w:type="auto"/>
          </w:tcPr>
          <w:p w:rsidR="00CD724B" w:rsidRDefault="00CD724B" w:rsidP="00274F44">
            <w:r>
              <w:t>Medical staff</w:t>
            </w:r>
          </w:p>
        </w:tc>
        <w:tc>
          <w:tcPr>
            <w:tcW w:w="5479" w:type="dxa"/>
          </w:tcPr>
          <w:p w:rsidR="00CD724B" w:rsidRPr="00C12FD3" w:rsidRDefault="00F73057" w:rsidP="00274F44">
            <w:pPr>
              <w:rPr>
                <w:color w:val="FF0000"/>
              </w:rPr>
            </w:pPr>
            <w:r>
              <w:rPr>
                <w:color w:val="FF0000"/>
              </w:rPr>
              <w:t>To provide high-quality care to patients</w:t>
            </w:r>
          </w:p>
        </w:tc>
      </w:tr>
      <w:tr w:rsidR="00CD724B" w:rsidTr="00CD724B">
        <w:tc>
          <w:tcPr>
            <w:tcW w:w="0" w:type="auto"/>
          </w:tcPr>
          <w:p w:rsidR="00CD724B" w:rsidRDefault="00CD724B" w:rsidP="00274F44">
            <w:r>
              <w:t>Administrative staff</w:t>
            </w:r>
          </w:p>
        </w:tc>
        <w:tc>
          <w:tcPr>
            <w:tcW w:w="5479" w:type="dxa"/>
          </w:tcPr>
          <w:p w:rsidR="00CD724B" w:rsidRPr="00C12FD3" w:rsidRDefault="00F73057" w:rsidP="00274F44">
            <w:pPr>
              <w:rPr>
                <w:color w:val="FF0000"/>
              </w:rPr>
            </w:pPr>
            <w:r>
              <w:rPr>
                <w:color w:val="FF0000"/>
              </w:rPr>
              <w:t>Ensure that all care complies with federal, state and local rules, standards and laws</w:t>
            </w:r>
          </w:p>
        </w:tc>
      </w:tr>
      <w:tr w:rsidR="00CD724B" w:rsidTr="00CD724B">
        <w:tc>
          <w:tcPr>
            <w:tcW w:w="0" w:type="auto"/>
          </w:tcPr>
          <w:p w:rsidR="00CD724B" w:rsidRDefault="00CD724B" w:rsidP="00274F44">
            <w:r>
              <w:t>Patient care services</w:t>
            </w:r>
          </w:p>
        </w:tc>
        <w:tc>
          <w:tcPr>
            <w:tcW w:w="5479" w:type="dxa"/>
          </w:tcPr>
          <w:p w:rsidR="00CD724B" w:rsidRPr="00C12FD3" w:rsidRDefault="00F73057" w:rsidP="00274F44">
            <w:pPr>
              <w:rPr>
                <w:color w:val="FF0000"/>
              </w:rPr>
            </w:pPr>
            <w:r>
              <w:rPr>
                <w:color w:val="FF0000"/>
              </w:rPr>
              <w:t>Responsible for providing around the clock treatment and support for patients</w:t>
            </w:r>
          </w:p>
        </w:tc>
      </w:tr>
      <w:tr w:rsidR="00CD724B" w:rsidTr="00CD724B">
        <w:tc>
          <w:tcPr>
            <w:tcW w:w="0" w:type="auto"/>
          </w:tcPr>
          <w:p w:rsidR="00CD724B" w:rsidRDefault="00CD724B" w:rsidP="00274F44">
            <w:r>
              <w:t xml:space="preserve">Diagnostic services </w:t>
            </w:r>
          </w:p>
        </w:tc>
        <w:tc>
          <w:tcPr>
            <w:tcW w:w="5479" w:type="dxa"/>
          </w:tcPr>
          <w:p w:rsidR="00CD724B" w:rsidRPr="00C12FD3" w:rsidRDefault="00F73057" w:rsidP="00274F44">
            <w:pPr>
              <w:rPr>
                <w:color w:val="FF0000"/>
              </w:rPr>
            </w:pPr>
            <w:r>
              <w:rPr>
                <w:color w:val="FF0000"/>
              </w:rPr>
              <w:t xml:space="preserve">To provide diagnostic services to patients that help identify illness </w:t>
            </w: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A06281" w:rsidP="00274F44">
            <w:pPr>
              <w:rPr>
                <w:color w:val="FF0000"/>
              </w:rPr>
            </w:pPr>
            <w:r>
              <w:rPr>
                <w:color w:val="FF0000"/>
              </w:rPr>
              <w:t>Provides vital clinical information to patients, medical staff, visitors and employees</w:t>
            </w: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 xml:space="preserve">Which of the following places </w:t>
      </w:r>
      <w:proofErr w:type="gramStart"/>
      <w:r w:rsidRPr="00CD724B">
        <w:rPr>
          <w:sz w:val="22"/>
          <w:szCs w:val="22"/>
        </w:rPr>
        <w:t>an</w:t>
      </w:r>
      <w:proofErr w:type="gramEnd"/>
      <w:r w:rsidRPr="00CD724B">
        <w:rPr>
          <w:sz w:val="22"/>
          <w:szCs w:val="22"/>
        </w:rPr>
        <w:t xml:space="preserve"> emphasis on treating individual patients at the level of care required by their course of treatment and extends from their primary care providers to specialists and ancillary providers?</w:t>
      </w:r>
    </w:p>
    <w:p w:rsidR="00CD724B" w:rsidRPr="00CD724B" w:rsidRDefault="00CD724B" w:rsidP="00CD724B">
      <w:pPr>
        <w:ind w:left="1440" w:hanging="720"/>
        <w:rPr>
          <w:sz w:val="22"/>
          <w:szCs w:val="22"/>
        </w:rPr>
      </w:pPr>
      <w:r w:rsidRPr="00CD724B">
        <w:rPr>
          <w:sz w:val="22"/>
          <w:szCs w:val="22"/>
        </w:rPr>
        <w:t>a. Continuum of care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b. 17.5</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c. 60:40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5945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r w:rsidRPr="00CD724B">
        <w:rPr>
          <w:sz w:val="22"/>
          <w:szCs w:val="22"/>
        </w:rPr>
        <w:tab/>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CD724B" w:rsidRDefault="00CD724B" w:rsidP="0059454B">
      <w:pPr>
        <w:ind w:left="720" w:hanging="720"/>
        <w:rPr>
          <w:sz w:val="22"/>
          <w:szCs w:val="22"/>
        </w:rPr>
      </w:pPr>
    </w:p>
    <w:p w:rsidR="00CD724B" w:rsidRPr="00CD724B" w:rsidRDefault="00CD724B" w:rsidP="00CD724B">
      <w:pPr>
        <w:ind w:left="720" w:hanging="720"/>
        <w:rPr>
          <w:sz w:val="22"/>
          <w:szCs w:val="22"/>
        </w:rPr>
      </w:pPr>
      <w:r w:rsidRPr="00CD724B">
        <w:rPr>
          <w:sz w:val="22"/>
          <w:szCs w:val="22"/>
        </w:rPr>
        <w:tab/>
        <w:t xml:space="preserve">c. Public </w:t>
      </w:r>
      <w:proofErr w:type="gramStart"/>
      <w:r w:rsidRPr="00CD724B">
        <w:rPr>
          <w:sz w:val="22"/>
          <w:szCs w:val="22"/>
        </w:rPr>
        <w:t>Law 89-97</w:t>
      </w:r>
      <w:proofErr w:type="gramEnd"/>
      <w:r w:rsidRPr="00CD724B">
        <w:rPr>
          <w:sz w:val="22"/>
          <w:szCs w:val="22"/>
        </w:rPr>
        <w:t xml:space="preserve"> of 1965</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59454B">
      <w:pPr>
        <w:ind w:left="720" w:hanging="720"/>
        <w:rPr>
          <w:sz w:val="22"/>
          <w:szCs w:val="22"/>
        </w:rPr>
      </w:pPr>
      <w:r w:rsidRPr="00CD724B">
        <w:rPr>
          <w:sz w:val="22"/>
          <w:szCs w:val="22"/>
        </w:rPr>
        <w:tab/>
      </w:r>
      <w:r w:rsidR="0059454B">
        <w:rPr>
          <w:sz w:val="22"/>
          <w:szCs w:val="22"/>
        </w:rPr>
        <w:t>\</w:t>
      </w:r>
    </w:p>
    <w:p w:rsidR="00CD724B" w:rsidRPr="00CD724B" w:rsidRDefault="00CD724B" w:rsidP="00CD724B">
      <w:pPr>
        <w:ind w:left="720" w:hanging="720"/>
        <w:rPr>
          <w:sz w:val="22"/>
          <w:szCs w:val="22"/>
        </w:rPr>
      </w:pPr>
      <w:r w:rsidRPr="00CD724B">
        <w:rPr>
          <w:sz w:val="22"/>
          <w:szCs w:val="22"/>
        </w:rPr>
        <w:tab/>
        <w:t>d. 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5945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r w:rsidRPr="00CD724B">
        <w:rPr>
          <w:sz w:val="22"/>
          <w:szCs w:val="22"/>
        </w:rPr>
        <w:tab/>
        <w:t>c. American Recovery and Reinvestment Act of 2009</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t>a. Staffed</w:t>
      </w:r>
    </w:p>
    <w:p w:rsidR="00CD724B" w:rsidRPr="00CD724B" w:rsidRDefault="00CD724B" w:rsidP="00DC76AD">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DC76AD">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d. Chief</w:t>
      </w:r>
    </w:p>
    <w:p w:rsidR="00CD724B" w:rsidRPr="00CD724B" w:rsidRDefault="00CD724B" w:rsidP="00CD724B">
      <w:pPr>
        <w:ind w:left="720" w:hanging="720"/>
        <w:rPr>
          <w:sz w:val="22"/>
          <w:szCs w:val="22"/>
        </w:rPr>
      </w:pPr>
    </w:p>
    <w:p w:rsidR="00CD724B" w:rsidRPr="00CD724B" w:rsidRDefault="00CD724B" w:rsidP="00DC76AD">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c. Administrative Support Services</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rsidR="00CD724B" w:rsidRPr="00CD724B" w:rsidRDefault="00CD724B" w:rsidP="00A47A9F">
      <w:pPr>
        <w:ind w:left="720" w:hanging="720"/>
        <w:rPr>
          <w:sz w:val="22"/>
          <w:szCs w:val="22"/>
        </w:rPr>
      </w:pPr>
    </w:p>
    <w:p w:rsidR="00CD724B" w:rsidRPr="00CD724B" w:rsidRDefault="00CD724B" w:rsidP="00CD724B">
      <w:pPr>
        <w:ind w:left="720" w:hanging="720"/>
        <w:rPr>
          <w:sz w:val="22"/>
          <w:szCs w:val="22"/>
        </w:rPr>
      </w:pPr>
      <w:r w:rsidRPr="00CD724B">
        <w:rPr>
          <w:sz w:val="22"/>
          <w:szCs w:val="22"/>
        </w:rPr>
        <w:tab/>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A47A9F">
      <w:pPr>
        <w:ind w:left="720" w:hanging="720"/>
        <w:rPr>
          <w:sz w:val="22"/>
          <w:szCs w:val="22"/>
        </w:rPr>
      </w:pPr>
      <w:r w:rsidRPr="00CD724B">
        <w:rPr>
          <w:sz w:val="22"/>
          <w:szCs w:val="22"/>
        </w:rPr>
        <w:t>20.</w:t>
      </w:r>
      <w:r w:rsidRPr="00CD724B">
        <w:rPr>
          <w:sz w:val="22"/>
          <w:szCs w:val="22"/>
        </w:rPr>
        <w:tab/>
        <w:t xml:space="preserve">Which of the following is a main goal in treating hospice patients? </w:t>
      </w:r>
    </w:p>
    <w:p w:rsidR="00CD724B" w:rsidRPr="00CD724B" w:rsidRDefault="00CD724B" w:rsidP="00CD724B">
      <w:pPr>
        <w:ind w:left="720" w:hanging="720"/>
        <w:rPr>
          <w:sz w:val="22"/>
          <w:szCs w:val="22"/>
        </w:rPr>
      </w:pPr>
      <w:r w:rsidRPr="00CD724B">
        <w:rPr>
          <w:sz w:val="22"/>
          <w:szCs w:val="22"/>
        </w:rPr>
        <w:tab/>
        <w:t xml:space="preserve">c. Minimize the stress and trauma of death </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A47A9F">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b. Optometry</w:t>
      </w:r>
    </w:p>
    <w:p w:rsidR="00CD724B" w:rsidRPr="00CD724B" w:rsidRDefault="00CD724B" w:rsidP="00A47A9F">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22. Public </w:t>
      </w:r>
      <w:proofErr w:type="gramStart"/>
      <w:r w:rsidRPr="00CD724B">
        <w:rPr>
          <w:sz w:val="22"/>
          <w:szCs w:val="22"/>
        </w:rPr>
        <w:t>Law 89-97</w:t>
      </w:r>
      <w:proofErr w:type="gramEnd"/>
      <w:r w:rsidRPr="00CD724B">
        <w:rPr>
          <w:sz w:val="22"/>
          <w:szCs w:val="22"/>
        </w:rPr>
        <w:t xml:space="preserve"> of 1965 created a number of amendments to which Act?</w:t>
      </w:r>
    </w:p>
    <w:p w:rsidR="00CD724B" w:rsidRPr="00CD724B" w:rsidRDefault="00CD724B" w:rsidP="00CD724B">
      <w:pPr>
        <w:ind w:left="720" w:hanging="720"/>
        <w:rPr>
          <w:sz w:val="22"/>
          <w:szCs w:val="22"/>
        </w:rPr>
      </w:pPr>
      <w:r w:rsidRPr="00CD724B">
        <w:rPr>
          <w:sz w:val="22"/>
          <w:szCs w:val="22"/>
        </w:rPr>
        <w:tab/>
        <w:t>c. Social Security Act</w:t>
      </w:r>
    </w:p>
    <w:p w:rsidR="00CD724B" w:rsidRPr="00CD724B" w:rsidRDefault="00CD724B" w:rsidP="00CD724B">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A47A9F">
      <w:pPr>
        <w:ind w:left="720" w:hanging="720"/>
        <w:rPr>
          <w:sz w:val="22"/>
          <w:szCs w:val="22"/>
        </w:rPr>
      </w:pPr>
      <w:r w:rsidRPr="00CD724B">
        <w:rPr>
          <w:sz w:val="22"/>
          <w:szCs w:val="22"/>
        </w:rPr>
        <w:t>23. The Office of the National Coordinator for Health Information Technology was created as part of which Act?</w:t>
      </w:r>
    </w:p>
    <w:p w:rsidR="00CD724B" w:rsidRPr="00CD724B" w:rsidRDefault="00CD724B" w:rsidP="00CD724B">
      <w:pPr>
        <w:ind w:left="720" w:hanging="720"/>
        <w:rPr>
          <w:sz w:val="22"/>
          <w:szCs w:val="22"/>
        </w:rPr>
      </w:pPr>
      <w:r w:rsidRPr="00CD724B">
        <w:rPr>
          <w:sz w:val="22"/>
          <w:szCs w:val="22"/>
        </w:rPr>
        <w:tab/>
        <w:t>d.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CD724B" w:rsidRDefault="00CD724B" w:rsidP="00A47A9F">
      <w:pPr>
        <w:ind w:left="720" w:hanging="720"/>
        <w:rPr>
          <w:sz w:val="22"/>
          <w:szCs w:val="22"/>
        </w:rPr>
      </w:pPr>
      <w:r w:rsidRPr="00CD724B">
        <w:rPr>
          <w:sz w:val="22"/>
          <w:szCs w:val="22"/>
        </w:rPr>
        <w:tab/>
      </w:r>
      <w:r w:rsidR="00F73057">
        <w:rPr>
          <w:sz w:val="22"/>
          <w:szCs w:val="22"/>
        </w:rPr>
        <w:t>Board of directors</w:t>
      </w:r>
    </w:p>
    <w:p w:rsidR="00CD724B" w:rsidRPr="00CD724B" w:rsidRDefault="00CD724B" w:rsidP="00A47A9F">
      <w:pPr>
        <w:ind w:left="720" w:hanging="720"/>
        <w:rPr>
          <w:sz w:val="22"/>
          <w:szCs w:val="22"/>
        </w:rPr>
      </w:pPr>
      <w:r w:rsidRPr="00CD724B">
        <w:rPr>
          <w:sz w:val="22"/>
          <w:szCs w:val="22"/>
        </w:rPr>
        <w:tab/>
      </w:r>
    </w:p>
    <w:p w:rsidR="00CD724B" w:rsidRPr="00CD724B" w:rsidRDefault="00CD724B" w:rsidP="00CD724B">
      <w:pPr>
        <w:ind w:left="720" w:hanging="720"/>
        <w:rPr>
          <w:sz w:val="22"/>
          <w:szCs w:val="22"/>
        </w:rPr>
      </w:pPr>
    </w:p>
    <w:p w:rsidR="00CD724B" w:rsidRPr="00CD724B" w:rsidRDefault="00CD724B" w:rsidP="00F73057">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b. Medical staff bylaws</w:t>
      </w:r>
    </w:p>
    <w:p w:rsidR="00F73057" w:rsidRPr="00687791" w:rsidRDefault="00F73057" w:rsidP="00F73057">
      <w:pPr>
        <w:ind w:left="720" w:hanging="720"/>
        <w:rPr>
          <w:sz w:val="22"/>
          <w:szCs w:val="22"/>
        </w:rPr>
      </w:pPr>
      <w:r>
        <w:rPr>
          <w:sz w:val="22"/>
          <w:szCs w:val="22"/>
        </w:rPr>
        <w:tab/>
      </w:r>
    </w:p>
    <w:p w:rsidR="00BB307C" w:rsidRPr="00687791" w:rsidRDefault="00BB307C" w:rsidP="00CD724B">
      <w:pPr>
        <w:ind w:left="720" w:hanging="720"/>
        <w:rPr>
          <w:sz w:val="22"/>
          <w:szCs w:val="22"/>
        </w:rPr>
      </w:pP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4B" w:rsidRDefault="00A24C4B">
      <w:r>
        <w:separator/>
      </w:r>
    </w:p>
  </w:endnote>
  <w:endnote w:type="continuationSeparator" w:id="0">
    <w:p w:rsidR="00A24C4B" w:rsidRDefault="00A2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A06281">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4B" w:rsidRDefault="00A24C4B">
      <w:r>
        <w:separator/>
      </w:r>
    </w:p>
  </w:footnote>
  <w:footnote w:type="continuationSeparator" w:id="0">
    <w:p w:rsidR="00A24C4B" w:rsidRDefault="00A24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AD3657"/>
    <w:multiLevelType w:val="hybridMultilevel"/>
    <w:tmpl w:val="FC46A6CA"/>
    <w:lvl w:ilvl="0" w:tplc="C79AE4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C61B96"/>
    <w:multiLevelType w:val="hybridMultilevel"/>
    <w:tmpl w:val="867015C6"/>
    <w:lvl w:ilvl="0" w:tplc="8688A7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2"/>
  </w:num>
  <w:num w:numId="3">
    <w:abstractNumId w:val="7"/>
  </w:num>
  <w:num w:numId="4">
    <w:abstractNumId w:val="6"/>
  </w:num>
  <w:num w:numId="5">
    <w:abstractNumId w:val="4"/>
  </w:num>
  <w:num w:numId="6">
    <w:abstractNumId w:val="27"/>
  </w:num>
  <w:num w:numId="7">
    <w:abstractNumId w:val="13"/>
  </w:num>
  <w:num w:numId="8">
    <w:abstractNumId w:val="26"/>
  </w:num>
  <w:num w:numId="9">
    <w:abstractNumId w:val="21"/>
  </w:num>
  <w:num w:numId="10">
    <w:abstractNumId w:val="24"/>
  </w:num>
  <w:num w:numId="11">
    <w:abstractNumId w:val="3"/>
  </w:num>
  <w:num w:numId="12">
    <w:abstractNumId w:val="25"/>
  </w:num>
  <w:num w:numId="13">
    <w:abstractNumId w:val="18"/>
  </w:num>
  <w:num w:numId="14">
    <w:abstractNumId w:val="22"/>
  </w:num>
  <w:num w:numId="15">
    <w:abstractNumId w:val="5"/>
  </w:num>
  <w:num w:numId="16">
    <w:abstractNumId w:val="16"/>
  </w:num>
  <w:num w:numId="17">
    <w:abstractNumId w:val="0"/>
  </w:num>
  <w:num w:numId="18">
    <w:abstractNumId w:val="20"/>
  </w:num>
  <w:num w:numId="19">
    <w:abstractNumId w:val="17"/>
  </w:num>
  <w:num w:numId="20">
    <w:abstractNumId w:val="9"/>
  </w:num>
  <w:num w:numId="21">
    <w:abstractNumId w:val="11"/>
  </w:num>
  <w:num w:numId="22">
    <w:abstractNumId w:val="14"/>
  </w:num>
  <w:num w:numId="23">
    <w:abstractNumId w:val="15"/>
  </w:num>
  <w:num w:numId="24">
    <w:abstractNumId w:val="1"/>
  </w:num>
  <w:num w:numId="25">
    <w:abstractNumId w:val="8"/>
  </w:num>
  <w:num w:numId="26">
    <w:abstractNumId w:val="23"/>
  </w:num>
  <w:num w:numId="27">
    <w:abstractNumId w:val="1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37C69"/>
    <w:rsid w:val="00541CE4"/>
    <w:rsid w:val="00556E7F"/>
    <w:rsid w:val="00587B3A"/>
    <w:rsid w:val="0059454B"/>
    <w:rsid w:val="005C1207"/>
    <w:rsid w:val="005D75E8"/>
    <w:rsid w:val="005F11CD"/>
    <w:rsid w:val="006110B3"/>
    <w:rsid w:val="0061113C"/>
    <w:rsid w:val="006150AA"/>
    <w:rsid w:val="0062446D"/>
    <w:rsid w:val="006819E0"/>
    <w:rsid w:val="00687791"/>
    <w:rsid w:val="00687E31"/>
    <w:rsid w:val="006939C6"/>
    <w:rsid w:val="006B2970"/>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A24CF"/>
    <w:rsid w:val="008A721F"/>
    <w:rsid w:val="008B02F2"/>
    <w:rsid w:val="008B32F0"/>
    <w:rsid w:val="008B4380"/>
    <w:rsid w:val="008D0449"/>
    <w:rsid w:val="008D2D97"/>
    <w:rsid w:val="008D43B8"/>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06281"/>
    <w:rsid w:val="00A138C5"/>
    <w:rsid w:val="00A224E3"/>
    <w:rsid w:val="00A24C4B"/>
    <w:rsid w:val="00A3558C"/>
    <w:rsid w:val="00A42524"/>
    <w:rsid w:val="00A46F3F"/>
    <w:rsid w:val="00A47A9F"/>
    <w:rsid w:val="00A52F87"/>
    <w:rsid w:val="00A55934"/>
    <w:rsid w:val="00A56592"/>
    <w:rsid w:val="00A57E95"/>
    <w:rsid w:val="00AB6A34"/>
    <w:rsid w:val="00AC4FBC"/>
    <w:rsid w:val="00AF43FD"/>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C76AD"/>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3057"/>
    <w:rsid w:val="00F764AE"/>
    <w:rsid w:val="00F81A13"/>
    <w:rsid w:val="00FA082C"/>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466D9DFF-4ACC-49C2-9592-578CA8E1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F730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8253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Batchelder, Nicole Rachel</cp:lastModifiedBy>
  <cp:revision>2</cp:revision>
  <cp:lastPrinted>2005-09-17T19:02:00Z</cp:lastPrinted>
  <dcterms:created xsi:type="dcterms:W3CDTF">2016-09-25T23:54:00Z</dcterms:created>
  <dcterms:modified xsi:type="dcterms:W3CDTF">2016-09-25T23:54:00Z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